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top"/>
        <w:rPr>
          <w:rFonts w:ascii="方正小标宋简体" w:hAnsi="楷体" w:eastAsia="方正小标宋简体"/>
          <w:sz w:val="52"/>
          <w:szCs w:val="52"/>
        </w:rPr>
      </w:pPr>
      <w:r>
        <w:rPr>
          <w:rFonts w:ascii="方正小标宋简体" w:hAnsi="楷体" w:eastAsia="方正小标宋简体"/>
          <w:sz w:val="52"/>
          <w:szCs w:val="5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hAnsi="楷体" w:eastAsia="方正小标宋简体"/>
          <w:sz w:val="52"/>
          <w:szCs w:val="52"/>
        </w:rPr>
        <w:instrText xml:space="preserve">ADDIN CNKISM.UserStyle</w:instrText>
      </w:r>
      <w:r>
        <w:rPr>
          <w:rFonts w:ascii="方正小标宋简体" w:hAnsi="楷体" w:eastAsia="方正小标宋简体"/>
          <w:sz w:val="52"/>
          <w:szCs w:val="52"/>
        </w:rPr>
        <w:fldChar w:fldCharType="separate"/>
      </w:r>
      <w:r>
        <w:rPr>
          <w:rFonts w:ascii="方正小标宋简体" w:hAnsi="楷体" w:eastAsia="方正小标宋简体"/>
          <w:sz w:val="52"/>
          <w:szCs w:val="52"/>
        </w:rPr>
        <w:fldChar w:fldCharType="end"/>
      </w:r>
      <w:r>
        <w:rPr>
          <w:rFonts w:hint="eastAsia" w:ascii="方正小标宋简体" w:hAnsi="楷体" w:eastAsia="方正小标宋简体"/>
          <w:sz w:val="52"/>
          <w:szCs w:val="52"/>
        </w:rPr>
        <w:t>公共场所</w:t>
      </w:r>
      <w:r>
        <w:rPr>
          <w:rFonts w:ascii="方正小标宋简体" w:hAnsi="楷体" w:eastAsia="方正小标宋简体"/>
          <w:sz w:val="52"/>
          <w:szCs w:val="52"/>
        </w:rPr>
        <w:t>卫生许可</w:t>
      </w:r>
      <w:r>
        <w:rPr>
          <w:rFonts w:hint="eastAsia" w:ascii="方正小标宋简体" w:hAnsi="楷体" w:eastAsia="方正小标宋简体"/>
          <w:sz w:val="52"/>
          <w:szCs w:val="52"/>
          <w:lang w:eastAsia="zh-CN"/>
        </w:rPr>
        <w:t>（</w:t>
      </w:r>
      <w:r>
        <w:rPr>
          <w:rFonts w:hint="eastAsia" w:ascii="方正小标宋简体" w:hAnsi="楷体" w:eastAsia="方正小标宋简体"/>
          <w:sz w:val="52"/>
          <w:szCs w:val="52"/>
          <w:lang w:val="en-US" w:eastAsia="zh-CN"/>
        </w:rPr>
        <w:t>新办</w:t>
      </w:r>
      <w:r>
        <w:rPr>
          <w:rFonts w:hint="eastAsia" w:ascii="方正小标宋简体" w:hAnsi="楷体" w:eastAsia="方正小标宋简体"/>
          <w:sz w:val="52"/>
          <w:szCs w:val="52"/>
          <w:lang w:eastAsia="zh-CN"/>
        </w:rPr>
        <w:t>）</w:t>
      </w:r>
      <w:r>
        <w:rPr>
          <w:rFonts w:hint="eastAsia" w:ascii="方正小标宋简体" w:hAnsi="楷体" w:eastAsia="方正小标宋简体"/>
          <w:sz w:val="52"/>
          <w:szCs w:val="52"/>
        </w:rPr>
        <w:t>告知单</w:t>
      </w:r>
    </w:p>
    <w:p>
      <w:pPr>
        <w:spacing w:line="480" w:lineRule="exact"/>
        <w:rPr>
          <w:rFonts w:ascii="仿宋_GB2312" w:hAnsi="仿宋_GB2312" w:eastAsia="仿宋_GB2312" w:cs="仿宋_GB2312"/>
          <w:b/>
          <w:bCs/>
          <w:szCs w:val="32"/>
        </w:rPr>
      </w:pPr>
      <w:r>
        <w:rPr>
          <w:rFonts w:hint="eastAsia" w:ascii="仿宋_GB2312" w:hAnsi="仿宋_GB2312" w:eastAsia="仿宋_GB2312" w:cs="仿宋_GB2312"/>
          <w:b/>
          <w:bCs/>
          <w:szCs w:val="32"/>
        </w:rPr>
        <w:t>办理流程：</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left"/>
        <w:textAlignment w:val="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1.线上办理：</w:t>
      </w:r>
      <w:r>
        <w:rPr>
          <w:rFonts w:hint="eastAsia" w:ascii="仿宋_GB2312" w:hAnsi="仿宋_GB2312" w:eastAsia="仿宋_GB2312" w:cs="仿宋_GB2312"/>
          <w:sz w:val="28"/>
          <w:szCs w:val="28"/>
        </w:rPr>
        <w:t>申请人注册并登录陕西政务服务网（http://zwfw.xa.gov.cn），搜索“公共场所卫生许可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新办</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”并选择“办事指南”获取</w:t>
      </w:r>
      <w:r>
        <w:rPr>
          <w:rFonts w:hint="eastAsia" w:ascii="仿宋_GB2312" w:hAnsi="仿宋_GB2312" w:eastAsia="仿宋_GB2312" w:cs="仿宋_GB2312"/>
          <w:sz w:val="28"/>
          <w:szCs w:val="28"/>
          <w:u w:val="single"/>
        </w:rPr>
        <w:t>空表表格</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u w:val="single"/>
        </w:rPr>
        <w:t>样表模板</w:t>
      </w:r>
      <w:r>
        <w:rPr>
          <w:rFonts w:hint="eastAsia" w:ascii="仿宋_GB2312" w:hAnsi="仿宋_GB2312" w:eastAsia="仿宋_GB2312" w:cs="仿宋_GB2312"/>
          <w:sz w:val="28"/>
          <w:szCs w:val="28"/>
        </w:rPr>
        <w:t>，准备好相关材料后，选择“在线办理”，填写并提交申报材料。</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left"/>
        <w:textAlignment w:val="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2.线下办理：</w:t>
      </w:r>
      <w:r>
        <w:rPr>
          <w:rFonts w:hint="eastAsia" w:ascii="仿宋_GB2312" w:hAnsi="仿宋_GB2312" w:eastAsia="仿宋_GB2312" w:cs="仿宋_GB2312"/>
          <w:sz w:val="28"/>
          <w:szCs w:val="28"/>
        </w:rPr>
        <w:t>申请人在陕西政务服务网（http://zwfw.xa.gov.cn）或综合窗口获取表格空表，准备好相关材料后在综合窗口提交所有材料。</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left"/>
        <w:textAlignment w:val="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3.材料要求：</w:t>
      </w:r>
      <w:r>
        <w:rPr>
          <w:rFonts w:hint="eastAsia" w:ascii="仿宋_GB2312" w:hAnsi="仿宋_GB2312" w:eastAsia="仿宋_GB2312" w:cs="仿宋_GB2312"/>
          <w:sz w:val="28"/>
          <w:szCs w:val="28"/>
        </w:rPr>
        <w:t>请参照填报说明或样本模板填写完整，不得涂改。签名需按指印，落款需盖公章。所有复印件均需注明与原件一致，并加盖个人指印或单位印章。所有表格均要用A4纸双面打印。</w:t>
      </w:r>
    </w:p>
    <w:p>
      <w:pPr>
        <w:rPr>
          <w:rFonts w:ascii="仿宋_GB2312" w:hAnsi="仿宋_GB2312" w:eastAsia="仿宋_GB2312" w:cs="仿宋_GB2312"/>
          <w:b/>
          <w:bCs/>
          <w:szCs w:val="32"/>
        </w:rPr>
      </w:pPr>
      <w:r>
        <w:rPr>
          <w:rFonts w:hint="eastAsia" w:ascii="仿宋_GB2312" w:hAnsi="仿宋_GB2312" w:eastAsia="仿宋_GB2312" w:cs="仿宋_GB2312"/>
          <w:b/>
          <w:bCs/>
          <w:szCs w:val="32"/>
        </w:rPr>
        <w:t>申报材料：</w:t>
      </w:r>
    </w:p>
    <w:tbl>
      <w:tblPr>
        <w:tblStyle w:val="9"/>
        <w:tblW w:w="100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234"/>
        <w:gridCol w:w="5139"/>
        <w:gridCol w:w="1765"/>
        <w:gridCol w:w="8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1" w:hRule="atLeast"/>
          <w:tblHeader/>
          <w:jc w:val="center"/>
        </w:trPr>
        <w:tc>
          <w:tcPr>
            <w:tcW w:w="2234" w:type="dxa"/>
            <w:tcBorders>
              <w:tl2br w:val="nil"/>
              <w:tr2bl w:val="nil"/>
            </w:tcBorders>
            <w:shd w:val="clear" w:color="auto" w:fill="auto"/>
            <w:tcMar>
              <w:top w:w="15" w:type="dxa"/>
              <w:left w:w="15" w:type="dxa"/>
              <w:right w:w="15" w:type="dxa"/>
            </w:tcMar>
            <w:vAlign w:val="center"/>
          </w:tcPr>
          <w:p>
            <w:pPr>
              <w:widowControl/>
              <w:jc w:val="center"/>
              <w:textAlignment w:val="top"/>
              <w:rPr>
                <w:rFonts w:ascii="黑体" w:hAnsi="黑体" w:eastAsia="黑体" w:cs="黑体"/>
                <w:color w:val="000000"/>
                <w:sz w:val="20"/>
              </w:rPr>
            </w:pPr>
            <w:r>
              <w:rPr>
                <w:rFonts w:hint="eastAsia" w:ascii="黑体" w:hAnsi="黑体" w:eastAsia="黑体" w:cs="黑体"/>
                <w:color w:val="000000"/>
                <w:sz w:val="20"/>
              </w:rPr>
              <w:t>材料目录</w:t>
            </w:r>
          </w:p>
        </w:tc>
        <w:tc>
          <w:tcPr>
            <w:tcW w:w="5139" w:type="dxa"/>
            <w:tcBorders>
              <w:tl2br w:val="nil"/>
              <w:tr2bl w:val="nil"/>
            </w:tcBorders>
            <w:shd w:val="clear" w:color="auto" w:fill="auto"/>
            <w:tcMar>
              <w:top w:w="15" w:type="dxa"/>
              <w:left w:w="15" w:type="dxa"/>
              <w:right w:w="15" w:type="dxa"/>
            </w:tcMar>
            <w:vAlign w:val="center"/>
          </w:tcPr>
          <w:p>
            <w:pPr>
              <w:widowControl/>
              <w:jc w:val="center"/>
              <w:textAlignment w:val="top"/>
              <w:rPr>
                <w:rFonts w:ascii="黑体" w:hAnsi="黑体" w:eastAsia="黑体" w:cs="黑体"/>
                <w:color w:val="000000"/>
                <w:sz w:val="20"/>
              </w:rPr>
            </w:pPr>
            <w:r>
              <w:rPr>
                <w:rFonts w:hint="eastAsia" w:ascii="黑体" w:hAnsi="黑体" w:eastAsia="黑体" w:cs="黑体"/>
                <w:color w:val="000000"/>
                <w:sz w:val="20"/>
              </w:rPr>
              <w:t>说          明</w:t>
            </w:r>
          </w:p>
        </w:tc>
        <w:tc>
          <w:tcPr>
            <w:tcW w:w="1765" w:type="dxa"/>
            <w:tcBorders>
              <w:tl2br w:val="nil"/>
              <w:tr2bl w:val="nil"/>
            </w:tcBorders>
            <w:shd w:val="clear" w:color="auto" w:fill="auto"/>
            <w:tcMar>
              <w:top w:w="15" w:type="dxa"/>
              <w:left w:w="15" w:type="dxa"/>
              <w:right w:w="15" w:type="dxa"/>
            </w:tcMar>
            <w:vAlign w:val="center"/>
          </w:tcPr>
          <w:p>
            <w:pPr>
              <w:jc w:val="center"/>
              <w:rPr>
                <w:rFonts w:hint="default" w:asciiTheme="minorEastAsia" w:hAnsiTheme="minorEastAsia" w:eastAsiaTheme="minorEastAsia" w:cstheme="minorEastAsia"/>
                <w:sz w:val="22"/>
                <w:szCs w:val="22"/>
                <w:lang w:val="en-US" w:eastAsia="zh-CN"/>
              </w:rPr>
            </w:pPr>
            <w:r>
              <w:rPr>
                <w:rFonts w:hint="eastAsia" w:ascii="黑体" w:hAnsi="黑体" w:eastAsia="黑体" w:cs="黑体"/>
                <w:color w:val="000000"/>
                <w:sz w:val="20"/>
                <w:lang w:val="en-US" w:eastAsia="zh-CN"/>
              </w:rPr>
              <w:t>法律依据</w:t>
            </w:r>
          </w:p>
        </w:tc>
        <w:tc>
          <w:tcPr>
            <w:tcW w:w="871" w:type="dxa"/>
            <w:tcBorders>
              <w:tl2br w:val="nil"/>
              <w:tr2bl w:val="nil"/>
            </w:tcBorders>
            <w:shd w:val="clear" w:color="auto" w:fill="auto"/>
            <w:tcMar>
              <w:top w:w="15" w:type="dxa"/>
              <w:left w:w="15" w:type="dxa"/>
              <w:right w:w="15" w:type="dxa"/>
            </w:tcMar>
            <w:vAlign w:val="center"/>
          </w:tcPr>
          <w:p>
            <w:pPr>
              <w:widowControl/>
              <w:jc w:val="center"/>
              <w:textAlignment w:val="top"/>
              <w:rPr>
                <w:rFonts w:hint="eastAsia" w:ascii="黑体" w:hAnsi="黑体" w:eastAsia="黑体" w:cs="黑体"/>
                <w:color w:val="000000"/>
                <w:kern w:val="2"/>
                <w:sz w:val="20"/>
                <w:lang w:val="en-US" w:eastAsia="zh-CN" w:bidi="ar-SA"/>
              </w:rPr>
            </w:pPr>
            <w:r>
              <w:rPr>
                <w:rFonts w:hint="eastAsia" w:ascii="黑体" w:hAnsi="黑体" w:eastAsia="黑体" w:cs="黑体"/>
                <w:color w:val="000000"/>
                <w:sz w:val="20"/>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1.《公共场所卫生许可证申请表(新证办理)》</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w:t>
            </w:r>
            <w:r>
              <w:rPr>
                <w:rFonts w:hint="eastAsia" w:asciiTheme="minorEastAsia" w:hAnsiTheme="minorEastAsia" w:eastAsiaTheme="minorEastAsia" w:cstheme="minorEastAsia"/>
                <w:sz w:val="22"/>
                <w:szCs w:val="22"/>
                <w:lang w:val="en-US" w:eastAsia="zh-CN"/>
              </w:rPr>
              <w:t>1</w:t>
            </w:r>
            <w:r>
              <w:rPr>
                <w:rFonts w:hint="eastAsia" w:asciiTheme="minorEastAsia" w:hAnsiTheme="minorEastAsia" w:eastAsiaTheme="minorEastAsia" w:cstheme="minorEastAsia"/>
                <w:sz w:val="22"/>
                <w:szCs w:val="22"/>
              </w:rPr>
              <w:t>份，由区行政审批局提供申请书样表。</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根据实际情况填写。</w:t>
            </w:r>
          </w:p>
          <w:p>
            <w:pPr>
              <w:keepNext w:val="0"/>
              <w:keepLines w:val="0"/>
              <w:pageBreakBefore w:val="0"/>
              <w:widowControl w:val="0"/>
              <w:numPr>
                <w:ilvl w:val="0"/>
                <w:numId w:val="1"/>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加盖单位公章</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签字处按手印。</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385"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2.</w:t>
            </w:r>
            <w:r>
              <w:rPr>
                <w:rFonts w:hint="eastAsia" w:asciiTheme="minorEastAsia" w:hAnsiTheme="minorEastAsia" w:eastAsiaTheme="minorEastAsia" w:cstheme="minorEastAsia"/>
                <w:sz w:val="22"/>
                <w:szCs w:val="22"/>
              </w:rPr>
              <w:t>西安市公共场所卫生许可告知承诺书</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原件2份</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ascii="Arial" w:hAnsi="Arial" w:eastAsia="Arial" w:cs="Arial"/>
                <w:i w:val="0"/>
                <w:iCs w:val="0"/>
                <w:caps w:val="0"/>
                <w:color w:val="666666"/>
                <w:spacing w:val="0"/>
                <w:sz w:val="18"/>
                <w:szCs w:val="18"/>
                <w:shd w:val="clear" w:fill="FFFFFF"/>
              </w:rPr>
              <w:t>1</w:t>
            </w:r>
            <w:r>
              <w:rPr>
                <w:rFonts w:hint="eastAsia" w:asciiTheme="minorEastAsia" w:hAnsiTheme="minorEastAsia" w:eastAsiaTheme="minorEastAsia" w:cstheme="minorEastAsia"/>
                <w:sz w:val="22"/>
                <w:szCs w:val="22"/>
              </w:rPr>
              <w:t xml:space="preserve">.内容须完整、准确； </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2.加盖单位公章</w:t>
            </w:r>
            <w:r>
              <w:rPr>
                <w:rFonts w:hint="eastAsia" w:asciiTheme="minorEastAsia" w:hAnsiTheme="minorEastAsia" w:eastAsiaTheme="minorEastAsia" w:cstheme="minorEastAsia"/>
                <w:sz w:val="22"/>
                <w:szCs w:val="22"/>
                <w:lang w:val="en-US" w:eastAsia="zh-CN"/>
              </w:rPr>
              <w:t>或签字处按手印。</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《西安市卫计局和计划生育委员会转发陕西省卫生计生委办公室关于实施公共场所卫生许可告知承诺制有关事项的通知》（市卫计函〔2018〕1192号）</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385"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w:t>
            </w:r>
            <w:r>
              <w:rPr>
                <w:rFonts w:hint="eastAsia" w:asciiTheme="minorEastAsia" w:hAnsiTheme="minorEastAsia" w:eastAsiaTheme="minorEastAsia" w:cstheme="minorEastAsia"/>
                <w:sz w:val="22"/>
                <w:szCs w:val="22"/>
              </w:rPr>
              <w:t>.《营业执照》或《事业单位法人证书》、《民办非企业单位登记证书》复印件</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核原件，收复印件</w:t>
            </w:r>
            <w:r>
              <w:rPr>
                <w:rFonts w:hint="eastAsia" w:asciiTheme="minorEastAsia" w:hAnsiTheme="minorEastAsia" w:eastAsiaTheme="minorEastAsia" w:cstheme="minorEastAsia"/>
                <w:sz w:val="22"/>
                <w:szCs w:val="22"/>
                <w:lang w:val="en-US" w:eastAsia="zh-CN"/>
              </w:rPr>
              <w:t>1</w:t>
            </w:r>
            <w:r>
              <w:rPr>
                <w:rFonts w:hint="eastAsia" w:asciiTheme="minorEastAsia" w:hAnsiTheme="minorEastAsia" w:eastAsiaTheme="minorEastAsia" w:cstheme="minorEastAsia"/>
                <w:sz w:val="22"/>
                <w:szCs w:val="22"/>
              </w:rPr>
              <w:t>份。</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《公共场所卫生管理条例实施细则》第二十</w:t>
            </w:r>
            <w:r>
              <w:rPr>
                <w:rFonts w:hint="eastAsia" w:asciiTheme="minorEastAsia" w:hAnsiTheme="minorEastAsia" w:eastAsiaTheme="minorEastAsia" w:cstheme="minorEastAsia"/>
                <w:sz w:val="22"/>
                <w:szCs w:val="22"/>
                <w:lang w:val="en-US" w:eastAsia="zh-CN"/>
              </w:rPr>
              <w:t>二</w:t>
            </w:r>
            <w:r>
              <w:rPr>
                <w:rFonts w:hint="eastAsia" w:asciiTheme="minorEastAsia" w:hAnsiTheme="minorEastAsia" w:eastAsiaTheme="minorEastAsia" w:cstheme="minorEastAsia"/>
                <w:sz w:val="22"/>
                <w:szCs w:val="22"/>
              </w:rPr>
              <w:t>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4</w:t>
            </w:r>
            <w:r>
              <w:rPr>
                <w:rFonts w:hint="eastAsia" w:asciiTheme="minorEastAsia" w:hAnsiTheme="minorEastAsia" w:eastAsiaTheme="minorEastAsia" w:cstheme="minorEastAsia"/>
                <w:sz w:val="22"/>
                <w:szCs w:val="22"/>
              </w:rPr>
              <w:t>.法定代表人或负责人身份证原件及复印</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核原件，收复印件</w:t>
            </w:r>
            <w:r>
              <w:rPr>
                <w:rFonts w:hint="eastAsia" w:asciiTheme="minorEastAsia" w:hAnsiTheme="minorEastAsia" w:eastAsiaTheme="minorEastAsia" w:cstheme="minorEastAsia"/>
                <w:sz w:val="22"/>
                <w:szCs w:val="22"/>
                <w:lang w:val="en-US" w:eastAsia="zh-CN"/>
              </w:rPr>
              <w:t>1</w:t>
            </w:r>
            <w:r>
              <w:rPr>
                <w:rFonts w:hint="eastAsia" w:asciiTheme="minorEastAsia" w:hAnsiTheme="minorEastAsia" w:eastAsiaTheme="minorEastAsia" w:cstheme="minorEastAsia"/>
                <w:sz w:val="22"/>
                <w:szCs w:val="22"/>
              </w:rPr>
              <w:t>份。</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5.</w:t>
            </w:r>
            <w:r>
              <w:rPr>
                <w:rFonts w:hint="eastAsia" w:asciiTheme="minorEastAsia" w:hAnsiTheme="minorEastAsia" w:eastAsiaTheme="minorEastAsia" w:cstheme="minorEastAsia"/>
                <w:sz w:val="22"/>
                <w:szCs w:val="22"/>
              </w:rPr>
              <w:t>公共场所地址方位示意图</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rPr>
              <w:t>原件1份</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公共场所方位示意图需能展示场所具体位置，周围布局；</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6.</w:t>
            </w:r>
            <w:r>
              <w:rPr>
                <w:rFonts w:hint="eastAsia" w:asciiTheme="minorEastAsia" w:hAnsiTheme="minorEastAsia" w:eastAsiaTheme="minorEastAsia" w:cstheme="minorEastAsia"/>
                <w:sz w:val="22"/>
                <w:szCs w:val="22"/>
              </w:rPr>
              <w:t>卫生设施平面布局图</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rPr>
              <w:t>原件1份</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卫生设施标注清晰</w:t>
            </w:r>
          </w:p>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Arial" w:hAnsi="Arial" w:eastAsia="Arial" w:cs="Arial"/>
                <w:i w:val="0"/>
                <w:iCs w:val="0"/>
                <w:caps w:val="0"/>
                <w:color w:val="666666"/>
                <w:spacing w:val="0"/>
                <w:sz w:val="18"/>
                <w:szCs w:val="18"/>
              </w:rPr>
            </w:pPr>
            <w:r>
              <w:rPr>
                <w:rFonts w:hint="eastAsia" w:asciiTheme="minorEastAsia" w:hAnsiTheme="minorEastAsia" w:eastAsiaTheme="minorEastAsia" w:cstheme="minorEastAsia"/>
                <w:sz w:val="22"/>
                <w:szCs w:val="22"/>
              </w:rPr>
              <w:t>平面图标注场所布局、尺寸或比例；</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7.</w:t>
            </w:r>
            <w:r>
              <w:rPr>
                <w:rFonts w:hint="eastAsia" w:asciiTheme="minorEastAsia" w:hAnsiTheme="minorEastAsia" w:eastAsiaTheme="minorEastAsia" w:cstheme="minorEastAsia"/>
                <w:sz w:val="22"/>
                <w:szCs w:val="22"/>
              </w:rPr>
              <w:t>公共场所平面图</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rPr>
              <w:t>原件1份</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卫生设施平面布局图在平面图的基础上标注卫生设施；</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865"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8.</w:t>
            </w:r>
            <w:r>
              <w:rPr>
                <w:rFonts w:hint="eastAsia" w:asciiTheme="minorEastAsia" w:hAnsiTheme="minorEastAsia" w:eastAsiaTheme="minorEastAsia" w:cstheme="minorEastAsia"/>
                <w:sz w:val="22"/>
                <w:szCs w:val="22"/>
              </w:rPr>
              <w:t>房屋安全鉴定合格证明</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层及以上城乡新建房屋，以及经营性自建房必须依法依规经过专业设计和专业施工，严格执行房屋质量安全强制性标准。房屋产权人或使用人在办理相关经营许可、开展经营活动前应依法依规取得房屋安全鉴定合格证明。</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国办发明电〔2022〕10号</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城乡新建房屋</w:t>
            </w: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rPr>
              <w:t>经营性自建房</w:t>
            </w:r>
            <w:r>
              <w:rPr>
                <w:rFonts w:hint="eastAsia" w:asciiTheme="minorEastAsia" w:hAnsiTheme="minorEastAsia" w:eastAsiaTheme="minorEastAsia" w:cstheme="minorEastAsia"/>
                <w:sz w:val="22"/>
                <w:szCs w:val="22"/>
                <w:lang w:val="en-US" w:eastAsia="zh-CN"/>
              </w:rPr>
              <w:t>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05"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9</w:t>
            </w:r>
            <w:r>
              <w:rPr>
                <w:rFonts w:hint="eastAsia" w:asciiTheme="minorEastAsia" w:hAnsiTheme="minorEastAsia" w:eastAsiaTheme="minorEastAsia" w:cstheme="minorEastAsia"/>
                <w:sz w:val="22"/>
                <w:szCs w:val="22"/>
              </w:rPr>
              <w:t>.委托代理人授权委托书</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sz w:val="22"/>
                <w:szCs w:val="22"/>
              </w:rPr>
              <w:t>原件1份，由区行政审批局提供申请书样表</w:t>
            </w:r>
            <w:r>
              <w:rPr>
                <w:rFonts w:hint="eastAsia" w:asciiTheme="minorEastAsia" w:hAnsiTheme="minorEastAsia" w:eastAsiaTheme="minorEastAsia" w:cstheme="minorEastAsia"/>
                <w:sz w:val="22"/>
                <w:szCs w:val="22"/>
                <w:lang w:eastAsia="zh-CN"/>
              </w:rPr>
              <w:t>。</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heme="minorEastAsia" w:hAnsiTheme="minorEastAsia" w:eastAsiaTheme="minorEastAsia" w:cstheme="minorEastAsia"/>
                <w:kern w:val="2"/>
                <w:sz w:val="22"/>
                <w:szCs w:val="22"/>
                <w:lang w:val="en-US" w:eastAsia="zh-CN" w:bidi="ar-SA"/>
              </w:rPr>
            </w:pP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非法定代表人前来办理的需提供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gridSpan w:val="4"/>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经申请人承诺取得许可后2个月内需要提交的材料：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lang w:val="en-US" w:eastAsia="zh-CN"/>
              </w:rPr>
              <w:t>9.</w:t>
            </w:r>
            <w:r>
              <w:rPr>
                <w:rFonts w:hint="eastAsia" w:asciiTheme="minorEastAsia" w:hAnsiTheme="minorEastAsia" w:eastAsiaTheme="minorEastAsia" w:cstheme="minorEastAsia"/>
                <w:sz w:val="22"/>
                <w:szCs w:val="22"/>
                <w:lang w:val="zh-TW" w:eastAsia="zh-TW"/>
              </w:rPr>
              <w:t>从业人员（包括临时工）的花名册</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rPr>
              <w:t>原件1份</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从业人员花名册需包含全部工作人员</w:t>
            </w:r>
            <w:r>
              <w:rPr>
                <w:rFonts w:hint="eastAsia" w:asciiTheme="minorEastAsia" w:hAnsiTheme="minorEastAsia" w:eastAsiaTheme="minorEastAsia" w:cstheme="minorEastAsia"/>
                <w:sz w:val="22"/>
                <w:szCs w:val="22"/>
                <w:lang w:val="zh-TW" w:eastAsia="zh-TW"/>
              </w:rPr>
              <w:t>（注明岗位类别）</w:t>
            </w:r>
            <w:r>
              <w:rPr>
                <w:rFonts w:hint="eastAsia" w:asciiTheme="minorEastAsia" w:hAnsiTheme="minorEastAsia" w:eastAsiaTheme="minorEastAsia" w:cstheme="minorEastAsia"/>
                <w:sz w:val="22"/>
                <w:szCs w:val="22"/>
                <w:lang w:eastAsia="zh-CN"/>
              </w:rPr>
              <w:t>；</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《公共场所卫生管理条例实施细则》第八条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zh-TW" w:eastAsia="zh-TW"/>
              </w:rPr>
            </w:pPr>
            <w:r>
              <w:rPr>
                <w:rFonts w:hint="eastAsia" w:asciiTheme="minorEastAsia" w:hAnsiTheme="minorEastAsia" w:eastAsiaTheme="minorEastAsia" w:cstheme="minorEastAsia"/>
                <w:sz w:val="22"/>
                <w:szCs w:val="22"/>
                <w:lang w:val="zh-TW" w:eastAsia="zh-TW"/>
              </w:rPr>
              <w:t>对外营业前应提供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10.</w:t>
            </w:r>
            <w:r>
              <w:rPr>
                <w:rFonts w:hint="eastAsia" w:asciiTheme="minorEastAsia" w:hAnsiTheme="minorEastAsia" w:eastAsiaTheme="minorEastAsia" w:cstheme="minorEastAsia"/>
                <w:sz w:val="22"/>
                <w:szCs w:val="22"/>
                <w:lang w:val="zh-TW" w:eastAsia="zh-TW"/>
              </w:rPr>
              <w:t>健康合格证</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核原件，复印件1份。</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全部工作人员均需提供健康证明</w:t>
            </w: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lang w:val="en-US" w:eastAsia="zh-CN"/>
              </w:rPr>
              <w:t>有效期内</w:t>
            </w:r>
            <w:r>
              <w:rPr>
                <w:rFonts w:hint="eastAsia" w:asciiTheme="minorEastAsia" w:hAnsiTheme="minorEastAsia" w:eastAsiaTheme="minorEastAsia" w:cstheme="minorEastAsia"/>
                <w:sz w:val="22"/>
                <w:szCs w:val="22"/>
                <w:lang w:eastAsia="zh-CN"/>
              </w:rPr>
              <w:t>）。</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zh-TW" w:eastAsia="zh-TW"/>
              </w:rPr>
            </w:pPr>
            <w:r>
              <w:rPr>
                <w:rFonts w:hint="eastAsia" w:asciiTheme="minorEastAsia" w:hAnsiTheme="minorEastAsia" w:eastAsiaTheme="minorEastAsia" w:cstheme="minorEastAsia"/>
                <w:sz w:val="22"/>
                <w:szCs w:val="22"/>
              </w:rPr>
              <w:t>《公共场所卫生管理条例实施细则》第八条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zh-TW" w:eastAsia="zh-TW"/>
              </w:rPr>
            </w:pPr>
            <w:r>
              <w:rPr>
                <w:rFonts w:hint="eastAsia" w:asciiTheme="minorEastAsia" w:hAnsiTheme="minorEastAsia" w:eastAsiaTheme="minorEastAsia" w:cstheme="minorEastAsia"/>
                <w:sz w:val="22"/>
                <w:szCs w:val="22"/>
                <w:lang w:val="zh-TW" w:eastAsia="zh-TW"/>
              </w:rPr>
              <w:t>对外营业前应提供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622" w:hRule="atLeast"/>
          <w:jc w:val="center"/>
        </w:trPr>
        <w:tc>
          <w:tcPr>
            <w:tcW w:w="2234" w:type="dxa"/>
            <w:tcBorders>
              <w:tl2br w:val="nil"/>
              <w:tr2bl w:val="nil"/>
            </w:tcBorders>
            <w:shd w:val="clear" w:color="auto" w:fill="auto"/>
            <w:tcMar>
              <w:top w:w="15" w:type="dxa"/>
              <w:left w:w="15" w:type="dxa"/>
              <w:right w:w="15" w:type="dxa"/>
            </w:tcMar>
            <w:vAlign w:val="center"/>
          </w:tcPr>
          <w:p>
            <w:pPr>
              <w:pStyle w:val="19"/>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auto"/>
                <w:kern w:val="2"/>
                <w:sz w:val="22"/>
                <w:szCs w:val="22"/>
                <w:lang w:val="en-US" w:eastAsia="zh-CN" w:bidi="ar-SA"/>
              </w:rPr>
              <w:t>11.</w:t>
            </w:r>
            <w:r>
              <w:rPr>
                <w:rFonts w:hint="eastAsia" w:asciiTheme="minorEastAsia" w:hAnsiTheme="minorEastAsia" w:eastAsiaTheme="minorEastAsia" w:cstheme="minorEastAsia"/>
                <w:color w:val="auto"/>
                <w:kern w:val="2"/>
                <w:sz w:val="22"/>
                <w:szCs w:val="22"/>
                <w:lang w:val="zh-TW" w:eastAsia="zh-TW" w:bidi="ar-SA"/>
              </w:rPr>
              <w:t>公共场所卫生检测或评价报告，使用集中空调通风系统的，提供集中空调通风系统卫生检测或评价报告</w:t>
            </w:r>
            <w:r>
              <w:rPr>
                <w:rFonts w:hint="eastAsia" w:asciiTheme="minorEastAsia" w:hAnsiTheme="minorEastAsia" w:eastAsiaTheme="minorEastAsia" w:cstheme="minorEastAsia"/>
                <w:color w:val="auto"/>
                <w:kern w:val="2"/>
                <w:sz w:val="22"/>
                <w:szCs w:val="22"/>
                <w:lang w:val="zh-TW" w:eastAsia="zh-CN" w:bidi="ar-SA"/>
              </w:rPr>
              <w:t>。</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default" w:asciiTheme="minorEastAsia" w:hAnsiTheme="minorEastAsia" w:eastAsiaTheme="minorEastAsia" w:cstheme="minorEastAsia"/>
                <w:sz w:val="22"/>
                <w:szCs w:val="22"/>
                <w:lang w:val="en-US"/>
              </w:rPr>
            </w:pPr>
            <w:r>
              <w:rPr>
                <w:rFonts w:hint="eastAsia" w:asciiTheme="minorEastAsia" w:hAnsiTheme="minorEastAsia" w:eastAsiaTheme="minorEastAsia" w:cstheme="minorEastAsia"/>
                <w:sz w:val="22"/>
                <w:szCs w:val="22"/>
                <w:lang w:val="en-US" w:eastAsia="zh-CN"/>
              </w:rPr>
              <w:t>核原件（正本），收副本1份</w:t>
            </w:r>
          </w:p>
          <w:p>
            <w:pPr>
              <w:pStyle w:val="18"/>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Theme="minorEastAsia" w:hAnsiTheme="minorEastAsia" w:eastAsiaTheme="minorEastAsia" w:cstheme="minorEastAsia"/>
                <w:sz w:val="22"/>
                <w:szCs w:val="22"/>
                <w:lang w:eastAsia="zh-CN"/>
              </w:rPr>
            </w:pP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lang w:val="en-US" w:eastAsia="zh-CN"/>
              </w:rPr>
              <w:t>1</w:t>
            </w: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rPr>
              <w:t>CMA检测机构出具的检测报告</w:t>
            </w:r>
            <w:r>
              <w:rPr>
                <w:rFonts w:hint="eastAsia" w:asciiTheme="minorEastAsia" w:hAnsiTheme="minorEastAsia" w:eastAsiaTheme="minorEastAsia" w:cstheme="minorEastAsia"/>
                <w:sz w:val="22"/>
                <w:szCs w:val="22"/>
                <w:lang w:eastAsia="zh-CN"/>
              </w:rPr>
              <w:t>；</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lang w:val="en-US" w:eastAsia="zh-CN"/>
              </w:rPr>
              <w:t>2</w:t>
            </w: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rPr>
              <w:t>检测报告在有效期内</w:t>
            </w:r>
            <w:r>
              <w:rPr>
                <w:rFonts w:hint="eastAsia" w:asciiTheme="minorEastAsia" w:hAnsiTheme="minorEastAsia" w:eastAsiaTheme="minorEastAsia" w:cstheme="minorEastAsia"/>
                <w:sz w:val="22"/>
                <w:szCs w:val="22"/>
                <w:lang w:eastAsia="zh-CN"/>
              </w:rPr>
              <w:t>（</w:t>
            </w:r>
            <w:r>
              <w:rPr>
                <w:rFonts w:hint="eastAsia" w:asciiTheme="minorEastAsia" w:hAnsiTheme="minorEastAsia" w:eastAsiaTheme="minorEastAsia" w:cstheme="minorEastAsia"/>
                <w:sz w:val="22"/>
                <w:szCs w:val="22"/>
                <w:lang w:val="en-US" w:eastAsia="zh-CN"/>
              </w:rPr>
              <w:t>一年</w:t>
            </w:r>
            <w:r>
              <w:rPr>
                <w:rFonts w:hint="eastAsia" w:asciiTheme="minorEastAsia" w:hAnsiTheme="minorEastAsia" w:eastAsiaTheme="minorEastAsia" w:cstheme="minorEastAsia"/>
                <w:sz w:val="22"/>
                <w:szCs w:val="22"/>
                <w:lang w:eastAsia="zh-CN"/>
              </w:rPr>
              <w:t>）。</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必要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2234"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auto"/>
                <w:kern w:val="2"/>
                <w:sz w:val="22"/>
                <w:szCs w:val="22"/>
                <w:lang w:val="en-US" w:eastAsia="zh-CN" w:bidi="ar-SA"/>
              </w:rPr>
              <w:t>12.</w:t>
            </w:r>
            <w:r>
              <w:rPr>
                <w:rFonts w:hint="eastAsia" w:asciiTheme="minorEastAsia" w:hAnsiTheme="minorEastAsia" w:eastAsiaTheme="minorEastAsia" w:cstheme="minorEastAsia"/>
                <w:color w:val="auto"/>
                <w:kern w:val="2"/>
                <w:sz w:val="22"/>
                <w:szCs w:val="22"/>
                <w:lang w:val="zh-TW" w:eastAsia="zh-TW" w:bidi="ar-SA"/>
              </w:rPr>
              <w:t>公共场所卫生管理制度</w:t>
            </w:r>
          </w:p>
        </w:tc>
        <w:tc>
          <w:tcPr>
            <w:tcW w:w="5139"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原件</w:t>
            </w:r>
            <w:r>
              <w:rPr>
                <w:rFonts w:hint="eastAsia" w:asciiTheme="minorEastAsia" w:hAnsiTheme="minorEastAsia" w:eastAsiaTheme="minorEastAsia" w:cstheme="minorEastAsia"/>
                <w:sz w:val="22"/>
                <w:szCs w:val="22"/>
                <w:lang w:val="en-US" w:eastAsia="zh-CN"/>
              </w:rPr>
              <w:t>1</w:t>
            </w:r>
            <w:r>
              <w:rPr>
                <w:rFonts w:hint="eastAsia" w:asciiTheme="minorEastAsia" w:hAnsiTheme="minorEastAsia" w:eastAsiaTheme="minorEastAsia" w:cstheme="minorEastAsia"/>
                <w:sz w:val="22"/>
                <w:szCs w:val="22"/>
              </w:rPr>
              <w:t>份。</w:t>
            </w:r>
            <w:r>
              <w:rPr>
                <w:rFonts w:hint="eastAsia" w:asciiTheme="minorEastAsia" w:hAnsiTheme="minorEastAsia" w:eastAsiaTheme="minorEastAsia" w:cstheme="minorEastAsia"/>
                <w:sz w:val="22"/>
                <w:szCs w:val="22"/>
                <w:lang w:val="en-US" w:eastAsia="zh-CN"/>
              </w:rPr>
              <w:t>可参考附件</w:t>
            </w:r>
          </w:p>
          <w:p>
            <w:pPr>
              <w:keepNext w:val="0"/>
              <w:keepLines w:val="0"/>
              <w:pageBreakBefore w:val="0"/>
              <w:widowControl w:val="0"/>
              <w:kinsoku/>
              <w:wordWrap/>
              <w:overflowPunct/>
              <w:topLinePunct w:val="0"/>
              <w:autoSpaceDE/>
              <w:autoSpaceDN/>
              <w:bidi w:val="0"/>
              <w:adjustRightInd/>
              <w:snapToGrid w:val="0"/>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加盖单位公章</w:t>
            </w:r>
            <w:r>
              <w:rPr>
                <w:rFonts w:hint="eastAsia" w:asciiTheme="minorEastAsia" w:hAnsiTheme="minorEastAsia" w:eastAsiaTheme="minorEastAsia" w:cstheme="minorEastAsia"/>
                <w:sz w:val="22"/>
                <w:szCs w:val="22"/>
                <w:lang w:eastAsia="zh-CN"/>
              </w:rPr>
              <w:t>。</w:t>
            </w:r>
          </w:p>
        </w:tc>
        <w:tc>
          <w:tcPr>
            <w:tcW w:w="1765"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《公共场所卫生管理条例实施细则》第二十三条</w:t>
            </w:r>
          </w:p>
        </w:tc>
        <w:tc>
          <w:tcPr>
            <w:tcW w:w="871" w:type="dxa"/>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必要</w:t>
            </w:r>
          </w:p>
        </w:tc>
      </w:tr>
    </w:tbl>
    <w:p>
      <w:bookmarkStart w:id="0" w:name="_GoBack"/>
      <w:bookmarkEnd w:id="0"/>
    </w:p>
    <w:tbl>
      <w:tblPr>
        <w:tblStyle w:val="9"/>
        <w:tblW w:w="100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00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0009" w:type="dxa"/>
            <w:tcBorders>
              <w:tl2br w:val="nil"/>
              <w:tr2bl w:val="nil"/>
            </w:tcBorders>
            <w:shd w:val="clear" w:color="auto" w:fill="auto"/>
            <w:tcMar>
              <w:top w:w="15" w:type="dxa"/>
              <w:left w:w="15" w:type="dxa"/>
              <w:right w:w="15" w:type="dxa"/>
            </w:tcMar>
            <w:vAlign w:val="top"/>
          </w:tcPr>
          <w:p>
            <w:pPr>
              <w:jc w:val="center"/>
              <w:rPr>
                <w:rFonts w:hint="eastAsia" w:ascii="宋体" w:hAnsi="宋体" w:eastAsia="宋体" w:cs="宋体"/>
                <w:b/>
                <w:color w:val="000000"/>
                <w:kern w:val="0"/>
                <w:sz w:val="32"/>
                <w:szCs w:val="32"/>
                <w:lang w:bidi="ar"/>
              </w:rPr>
            </w:pPr>
            <w:r>
              <w:rPr>
                <w:rFonts w:hint="eastAsia" w:ascii="宋体" w:hAnsi="宋体" w:eastAsia="宋体" w:cs="宋体"/>
                <w:b/>
                <w:color w:val="000000"/>
                <w:kern w:val="0"/>
                <w:sz w:val="32"/>
                <w:szCs w:val="32"/>
                <w:lang w:bidi="ar"/>
              </w:rPr>
              <w:t>形式审查要点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1.核对《卫生许可证申请书》是否填写完整，清晰是否按要求</w:t>
            </w:r>
            <w:r>
              <w:rPr>
                <w:rFonts w:hint="eastAsia" w:asciiTheme="minorEastAsia" w:hAnsiTheme="minorEastAsia" w:eastAsiaTheme="minorEastAsia" w:cstheme="minorEastAsia"/>
                <w:color w:val="auto"/>
                <w:kern w:val="2"/>
                <w:sz w:val="22"/>
                <w:szCs w:val="22"/>
                <w:lang w:val="zh-TW" w:eastAsia="zh-CN" w:bidi="ar-SA"/>
              </w:rPr>
              <w:t>加盖公章、</w:t>
            </w:r>
            <w:r>
              <w:rPr>
                <w:rFonts w:hint="eastAsia" w:asciiTheme="minorEastAsia" w:hAnsiTheme="minorEastAsia" w:eastAsiaTheme="minorEastAsia" w:cstheme="minorEastAsia"/>
                <w:color w:val="auto"/>
                <w:kern w:val="2"/>
                <w:sz w:val="22"/>
                <w:szCs w:val="22"/>
                <w:lang w:val="zh-TW" w:eastAsia="zh-TW" w:bidi="ar-SA"/>
              </w:rPr>
              <w:t>签名</w:t>
            </w:r>
            <w:r>
              <w:rPr>
                <w:rFonts w:hint="eastAsia" w:asciiTheme="minorEastAsia" w:hAnsiTheme="minorEastAsia" w:eastAsiaTheme="minorEastAsia" w:cstheme="minorEastAsia"/>
                <w:color w:val="auto"/>
                <w:kern w:val="2"/>
                <w:sz w:val="22"/>
                <w:szCs w:val="22"/>
                <w:lang w:val="zh-TW" w:eastAsia="zh-CN" w:bidi="ar-SA"/>
              </w:rPr>
              <w:t>并</w:t>
            </w:r>
            <w:r>
              <w:rPr>
                <w:rFonts w:hint="eastAsia" w:asciiTheme="minorEastAsia" w:hAnsiTheme="minorEastAsia" w:eastAsiaTheme="minorEastAsia" w:cstheme="minorEastAsia"/>
                <w:color w:val="auto"/>
                <w:kern w:val="2"/>
                <w:sz w:val="22"/>
                <w:szCs w:val="22"/>
                <w:lang w:val="zh-TW" w:eastAsia="zh-TW" w:bidi="ar-SA"/>
              </w:rPr>
              <w:t>按手印；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2.《行政审批服务局告知承诺书》是否填写完整，清晰是否按要求</w:t>
            </w:r>
            <w:r>
              <w:rPr>
                <w:rFonts w:hint="eastAsia" w:asciiTheme="minorEastAsia" w:hAnsiTheme="minorEastAsia" w:eastAsiaTheme="minorEastAsia" w:cstheme="minorEastAsia"/>
                <w:color w:val="auto"/>
                <w:kern w:val="2"/>
                <w:sz w:val="22"/>
                <w:szCs w:val="22"/>
                <w:lang w:val="zh-TW" w:eastAsia="zh-CN" w:bidi="ar-SA"/>
              </w:rPr>
              <w:t>加盖公章、</w:t>
            </w:r>
            <w:r>
              <w:rPr>
                <w:rFonts w:hint="eastAsia" w:asciiTheme="minorEastAsia" w:hAnsiTheme="minorEastAsia" w:eastAsiaTheme="minorEastAsia" w:cstheme="minorEastAsia"/>
                <w:color w:val="auto"/>
                <w:kern w:val="2"/>
                <w:sz w:val="22"/>
                <w:szCs w:val="22"/>
                <w:lang w:val="zh-TW" w:eastAsia="zh-TW" w:bidi="ar-SA"/>
              </w:rPr>
              <w:t>签名</w:t>
            </w:r>
            <w:r>
              <w:rPr>
                <w:rFonts w:hint="eastAsia" w:asciiTheme="minorEastAsia" w:hAnsiTheme="minorEastAsia" w:eastAsiaTheme="minorEastAsia" w:cstheme="minorEastAsia"/>
                <w:color w:val="auto"/>
                <w:kern w:val="2"/>
                <w:sz w:val="22"/>
                <w:szCs w:val="22"/>
                <w:lang w:val="zh-TW" w:eastAsia="zh-CN" w:bidi="ar-SA"/>
              </w:rPr>
              <w:t>并</w:t>
            </w:r>
            <w:r>
              <w:rPr>
                <w:rFonts w:hint="eastAsia" w:asciiTheme="minorEastAsia" w:hAnsiTheme="minorEastAsia" w:eastAsiaTheme="minorEastAsia" w:cstheme="minorEastAsia"/>
                <w:color w:val="auto"/>
                <w:kern w:val="2"/>
                <w:sz w:val="22"/>
                <w:szCs w:val="22"/>
                <w:lang w:val="zh-TW" w:eastAsia="zh-TW" w:bidi="ar-SA"/>
              </w:rPr>
              <w:t>按手印；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3.核对营业执照复印件是否与原件一致是否在有效期内，复印件是否清晰；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4.核对法定代表人身份证复印件是否与原件一致，是否在有效期内复印件是否清晰；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5.核对方位示意图、卫生设施配置平面图布局是否符合行业规范；卫生管理制度是否完善，并加盖公章及按手印；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atLeast"/>
          <w:jc w:val="center"/>
        </w:trPr>
        <w:tc>
          <w:tcPr>
            <w:tcW w:w="10009" w:type="dxa"/>
            <w:tcBorders>
              <w:tl2br w:val="nil"/>
              <w:tr2bl w:val="nil"/>
            </w:tcBorders>
            <w:shd w:val="clear" w:color="auto" w:fill="auto"/>
            <w:tcMar>
              <w:top w:w="15" w:type="dxa"/>
              <w:left w:w="15" w:type="dxa"/>
              <w:right w:w="15" w:type="dxa"/>
            </w:tcMar>
            <w:vAlign w:val="center"/>
          </w:tcPr>
          <w:p>
            <w:pPr>
              <w:keepNext w:val="0"/>
              <w:keepLines w:val="0"/>
              <w:pageBreakBefore w:val="0"/>
              <w:tabs>
                <w:tab w:val="left" w:pos="312"/>
              </w:tabs>
              <w:kinsoku/>
              <w:wordWrap/>
              <w:overflowPunct/>
              <w:topLinePunct/>
              <w:autoSpaceDE/>
              <w:autoSpaceDN/>
              <w:bidi w:val="0"/>
              <w:adjustRightInd/>
              <w:snapToGrid/>
              <w:spacing w:line="280" w:lineRule="exact"/>
              <w:rPr>
                <w:rFonts w:hint="eastAsia" w:asciiTheme="minorEastAsia" w:hAnsiTheme="minorEastAsia" w:eastAsiaTheme="minorEastAsia" w:cstheme="minorEastAsia"/>
                <w:color w:val="auto"/>
                <w:kern w:val="2"/>
                <w:sz w:val="22"/>
                <w:szCs w:val="22"/>
                <w:lang w:val="zh-TW" w:eastAsia="zh-TW" w:bidi="ar-SA"/>
              </w:rPr>
            </w:pPr>
            <w:r>
              <w:rPr>
                <w:rFonts w:hint="eastAsia" w:asciiTheme="minorEastAsia" w:hAnsiTheme="minorEastAsia" w:eastAsiaTheme="minorEastAsia" w:cstheme="minorEastAsia"/>
                <w:color w:val="auto"/>
                <w:kern w:val="2"/>
                <w:sz w:val="22"/>
                <w:szCs w:val="22"/>
                <w:lang w:val="zh-TW" w:eastAsia="zh-TW" w:bidi="ar-SA"/>
              </w:rPr>
              <w:t>6.核对具有法定资质（CMA认证）的卫生技术服务机构出具的当年度检测合格报告是否</w:t>
            </w:r>
            <w:r>
              <w:rPr>
                <w:rFonts w:hint="eastAsia" w:asciiTheme="minorEastAsia" w:hAnsiTheme="minorEastAsia" w:eastAsiaTheme="minorEastAsia" w:cstheme="minorEastAsia"/>
                <w:color w:val="auto"/>
                <w:kern w:val="2"/>
                <w:sz w:val="22"/>
                <w:szCs w:val="22"/>
                <w:lang w:val="en-US" w:eastAsia="zh-CN" w:bidi="ar-SA"/>
              </w:rPr>
              <w:t>合格。</w:t>
            </w:r>
          </w:p>
        </w:tc>
      </w:tr>
    </w:tbl>
    <w:p>
      <w:r>
        <w:br w:type="page"/>
      </w:r>
    </w:p>
    <w:p>
      <w:pPr>
        <w:jc w:val="center"/>
        <w:rPr>
          <w:rFonts w:ascii="方正小标宋简体" w:hAnsi="楷体" w:eastAsia="方正小标宋简体"/>
          <w:sz w:val="52"/>
          <w:szCs w:val="52"/>
        </w:rPr>
      </w:pPr>
      <w:r>
        <w:rPr>
          <w:rFonts w:hint="eastAsia" w:ascii="方正小标宋简体" w:hAnsi="楷体" w:eastAsia="方正小标宋简体"/>
          <w:sz w:val="52"/>
          <w:szCs w:val="52"/>
        </w:rPr>
        <w:t>公共场所卫生许可核查要点</w:t>
      </w:r>
    </w:p>
    <w:p>
      <w:pPr>
        <w:spacing w:line="500" w:lineRule="exact"/>
        <w:rPr>
          <w:rFonts w:ascii="仿宋_GB2312" w:hAnsi="仿宋_GB2312" w:eastAsia="仿宋_GB2312" w:cs="仿宋_GB2312"/>
          <w:b/>
          <w:bCs/>
          <w:szCs w:val="32"/>
        </w:rPr>
      </w:pPr>
      <w:r>
        <w:rPr>
          <w:rFonts w:hint="eastAsia" w:ascii="仿宋_GB2312" w:hAnsi="仿宋_GB2312" w:eastAsia="仿宋_GB2312" w:cs="仿宋_GB2312"/>
          <w:b/>
          <w:bCs/>
          <w:szCs w:val="32"/>
        </w:rPr>
        <w:t>办理依据：</w:t>
      </w:r>
    </w:p>
    <w:p>
      <w:pPr>
        <w:spacing w:line="500" w:lineRule="exact"/>
        <w:ind w:firstLine="640" w:firstLineChars="200"/>
        <w:rPr>
          <w:rFonts w:ascii="仿宋_GB2312" w:hAnsi="仿宋_GB2312" w:eastAsia="仿宋_GB2312" w:cs="仿宋_GB2312"/>
          <w:szCs w:val="32"/>
        </w:rPr>
      </w:pPr>
      <w:r>
        <w:rPr>
          <w:rFonts w:hint="eastAsia" w:ascii="仿宋" w:hAnsi="仿宋" w:eastAsia="仿宋"/>
          <w:szCs w:val="32"/>
        </w:rPr>
        <w:t>《公共场所卫生管理条例》《公共场所卫生管理条例实施细则》《陕西省卫生计生委办公室关于实施公共场所卫生许可告知承诺制有关事项的通知》</w:t>
      </w:r>
      <w:r>
        <w:rPr>
          <w:rFonts w:ascii="Arial" w:hAnsi="Arial" w:eastAsia="Arial" w:cs="Arial"/>
          <w:color w:val="666666"/>
          <w:sz w:val="21"/>
          <w:szCs w:val="21"/>
          <w:shd w:val="clear" w:color="auto" w:fill="FFFFFF"/>
        </w:rPr>
        <w:t xml:space="preserve"> </w:t>
      </w:r>
    </w:p>
    <w:p>
      <w:pPr>
        <w:spacing w:line="500" w:lineRule="exact"/>
        <w:rPr>
          <w:rFonts w:hint="eastAsia" w:ascii="仿宋_GB2312" w:hAnsi="仿宋_GB2312" w:eastAsia="仿宋_GB2312" w:cs="仿宋_GB2312"/>
          <w:b/>
          <w:bCs/>
          <w:szCs w:val="32"/>
        </w:rPr>
      </w:pPr>
      <w:r>
        <w:rPr>
          <w:rFonts w:hint="default" w:ascii="仿宋_GB2312" w:hAnsi="仿宋_GB2312" w:eastAsia="仿宋_GB2312" w:cs="仿宋_GB2312"/>
          <w:b/>
          <w:bCs/>
          <w:szCs w:val="32"/>
          <w:lang w:val="en-US" w:eastAsia="zh-CN"/>
        </w:rPr>
        <w:t>受理条件</w:t>
      </w:r>
      <w:r>
        <w:rPr>
          <w:rFonts w:hint="eastAsia" w:ascii="仿宋_GB2312" w:hAnsi="仿宋_GB2312" w:eastAsia="仿宋_GB2312" w:cs="仿宋_GB2312"/>
          <w:b/>
          <w:bCs/>
          <w:szCs w:val="32"/>
          <w:lang w:val="en-US" w:eastAsia="zh-CN"/>
        </w:rPr>
        <w:t>：</w:t>
      </w:r>
    </w:p>
    <w:p>
      <w:pPr>
        <w:spacing w:line="500" w:lineRule="exact"/>
        <w:ind w:firstLine="640" w:firstLineChars="200"/>
        <w:rPr>
          <w:rFonts w:hint="eastAsia" w:ascii="仿宋" w:hAnsi="仿宋" w:eastAsia="仿宋"/>
          <w:szCs w:val="32"/>
        </w:rPr>
      </w:pPr>
      <w:r>
        <w:rPr>
          <w:rFonts w:hint="eastAsia" w:ascii="仿宋" w:hAnsi="仿宋" w:eastAsia="仿宋"/>
          <w:szCs w:val="32"/>
          <w:lang w:val="en-US" w:eastAsia="zh-CN"/>
        </w:rPr>
        <w:t>1.</w:t>
      </w:r>
      <w:r>
        <w:rPr>
          <w:rFonts w:hint="eastAsia" w:ascii="仿宋" w:hAnsi="仿宋" w:eastAsia="仿宋"/>
          <w:szCs w:val="32"/>
        </w:rPr>
        <w:t>申请人必须具有完全民事能力，并有固定、合法的经营场所； 2.经营场所的选址、设计、装修，空气、微小气候、水质、采光、照明、噪音、顾客用具和卫生设施等项目符合相应的国家卫生标准和要求； 3.从业人员应当经健康检查和卫生知识培训合格后方可上岗工作； 4.经营场所管理者应当建立卫生管理制度，配备专职或者兼职卫生管理人员。</w:t>
      </w:r>
    </w:p>
    <w:p>
      <w:pPr>
        <w:numPr>
          <w:ilvl w:val="0"/>
          <w:numId w:val="0"/>
        </w:numPr>
        <w:spacing w:line="500" w:lineRule="exact"/>
        <w:jc w:val="left"/>
        <w:rPr>
          <w:rFonts w:ascii="仿宋_GB2312" w:hAnsi="仿宋_GB2312" w:eastAsia="仿宋_GB2312" w:cs="仿宋_GB2312"/>
          <w:b/>
          <w:bCs/>
          <w:szCs w:val="22"/>
        </w:rPr>
      </w:pPr>
      <w:r>
        <w:rPr>
          <w:rFonts w:hint="eastAsia" w:ascii="仿宋_GB2312" w:hAnsi="仿宋_GB2312" w:eastAsia="仿宋_GB2312" w:cs="仿宋_GB2312"/>
          <w:b/>
          <w:bCs/>
          <w:szCs w:val="22"/>
        </w:rPr>
        <w:t>办结时限：</w:t>
      </w:r>
    </w:p>
    <w:p>
      <w:pPr>
        <w:adjustRightInd w:val="0"/>
        <w:spacing w:line="500" w:lineRule="exact"/>
        <w:ind w:firstLine="640" w:firstLineChars="200"/>
      </w:pPr>
      <w:r>
        <w:rPr>
          <w:rFonts w:hint="eastAsia"/>
        </w:rPr>
        <w:t>法定时限：20个工作日   承诺时限：</w:t>
      </w:r>
      <w:r>
        <w:rPr>
          <w:rFonts w:hint="eastAsia"/>
          <w:lang w:val="en-US" w:eastAsia="zh-CN"/>
        </w:rPr>
        <w:t>0</w:t>
      </w:r>
      <w:r>
        <w:rPr>
          <w:rFonts w:hint="eastAsia"/>
        </w:rPr>
        <w:t>个工作日</w:t>
      </w:r>
    </w:p>
    <w:p>
      <w:pPr>
        <w:spacing w:line="500" w:lineRule="exact"/>
        <w:jc w:val="left"/>
        <w:rPr>
          <w:rFonts w:ascii="仿宋_GB2312" w:hAnsi="仿宋_GB2312" w:eastAsia="仿宋_GB2312" w:cs="仿宋_GB2312"/>
          <w:b/>
          <w:bCs/>
          <w:szCs w:val="22"/>
        </w:rPr>
      </w:pPr>
      <w:r>
        <w:rPr>
          <w:rFonts w:hint="eastAsia" w:ascii="仿宋_GB2312" w:hAnsi="仿宋_GB2312" w:eastAsia="仿宋_GB2312" w:cs="仿宋_GB2312"/>
          <w:b/>
          <w:bCs/>
          <w:szCs w:val="22"/>
        </w:rPr>
        <w:t>审核流程：</w:t>
      </w:r>
    </w:p>
    <w:p>
      <w:pPr>
        <w:adjustRightInd w:val="0"/>
        <w:spacing w:line="500" w:lineRule="exact"/>
        <w:ind w:firstLine="640" w:firstLineChars="200"/>
      </w:pPr>
      <w:r>
        <w:rPr>
          <w:rFonts w:hint="eastAsia"/>
        </w:rPr>
        <w:t>受理—初审—审核—批准。</w:t>
      </w:r>
    </w:p>
    <w:p>
      <w:pPr>
        <w:spacing w:line="500" w:lineRule="exact"/>
        <w:rPr>
          <w:rFonts w:ascii="仿宋_GB2312" w:hAnsi="仿宋_GB2312" w:eastAsia="仿宋_GB2312" w:cs="仿宋_GB2312"/>
          <w:b/>
          <w:bCs/>
          <w:szCs w:val="32"/>
        </w:rPr>
      </w:pPr>
      <w:r>
        <w:rPr>
          <w:rFonts w:hint="eastAsia" w:ascii="仿宋_GB2312" w:hAnsi="仿宋_GB2312" w:eastAsia="仿宋_GB2312" w:cs="仿宋_GB2312"/>
          <w:b/>
          <w:bCs/>
          <w:szCs w:val="32"/>
        </w:rPr>
        <w:t>办理结果：</w:t>
      </w:r>
    </w:p>
    <w:p>
      <w:pPr>
        <w:adjustRightInd w:val="0"/>
        <w:spacing w:line="500" w:lineRule="exact"/>
        <w:ind w:firstLine="600" w:firstLineChars="200"/>
        <w:rPr>
          <w:rFonts w:ascii="仿宋" w:hAnsi="仿宋" w:eastAsia="仿宋"/>
          <w:sz w:val="30"/>
          <w:szCs w:val="30"/>
        </w:rPr>
      </w:pPr>
      <w:r>
        <w:rPr>
          <w:rFonts w:hint="eastAsia" w:ascii="仿宋" w:hAnsi="仿宋" w:eastAsia="仿宋"/>
          <w:sz w:val="30"/>
          <w:szCs w:val="30"/>
        </w:rPr>
        <w:t>《公共场所卫生许可证》正本，有效期4年。</w:t>
      </w:r>
    </w:p>
    <w:p>
      <w:pPr>
        <w:spacing w:line="500" w:lineRule="exact"/>
        <w:jc w:val="left"/>
        <w:rPr>
          <w:rFonts w:hint="eastAsia" w:ascii="仿宋_GB2312" w:hAnsi="仿宋_GB2312" w:eastAsia="仿宋_GB2312" w:cs="仿宋_GB2312"/>
          <w:b/>
          <w:bCs/>
          <w:szCs w:val="22"/>
          <w:lang w:val="en-US" w:eastAsia="zh-CN"/>
        </w:rPr>
      </w:pPr>
      <w:r>
        <w:rPr>
          <w:rFonts w:hint="eastAsia" w:ascii="仿宋_GB2312" w:hAnsi="仿宋_GB2312" w:eastAsia="仿宋_GB2312" w:cs="仿宋_GB2312"/>
          <w:b/>
          <w:bCs/>
          <w:szCs w:val="22"/>
          <w:lang w:val="en-US" w:eastAsia="zh-CN"/>
        </w:rPr>
        <w:t>备注：</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（一）以下18个行业需要办理公共场所卫生许可证</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 xml:space="preserve">01.宾馆（客房）   02.生活美容      03.理发店     </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 xml:space="preserve">04.商场          05.游艺厅         06.游泳场      </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 xml:space="preserve">07.游泳馆        08.公共浴室       09.影剧院      </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 xml:space="preserve">10.舞厅          11.音乐厅         12.展览馆      </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13.博物馆        14.美术馆         15.图书馆</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16.书店          17.候诊室（删除） 18.候车室</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商场、超市城区300平方米以上、乡镇200平方米以上也需办理。</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（二）公共浴室的卫生许可证:检测报告要有空气和沐浴用水的检测。如果提供毛巾、拖鞋等用品，需要做毛巾、拖鞋等的检测。</w:t>
      </w:r>
    </w:p>
    <w:p>
      <w:pPr>
        <w:spacing w:line="500" w:lineRule="exact"/>
        <w:ind w:firstLine="640" w:firstLineChars="200"/>
        <w:rPr>
          <w:rFonts w:hint="eastAsia" w:ascii="仿宋" w:hAnsi="仿宋" w:eastAsia="仿宋"/>
          <w:szCs w:val="32"/>
          <w:lang w:val="en-US" w:eastAsia="zh-CN"/>
        </w:rPr>
      </w:pPr>
      <w:r>
        <w:rPr>
          <w:rFonts w:hint="eastAsia" w:ascii="仿宋" w:hAnsi="仿宋" w:eastAsia="仿宋"/>
          <w:szCs w:val="32"/>
          <w:lang w:val="en-US" w:eastAsia="zh-CN"/>
        </w:rPr>
        <w:t xml:space="preserve">     沐浴用水检测--需检测水温、浊度、嗜肺军团菌（3项），水采淋浴头出来的水。</w:t>
      </w:r>
    </w:p>
    <w:p>
      <w:pPr>
        <w:spacing w:line="500" w:lineRule="exact"/>
        <w:ind w:firstLine="640" w:firstLineChars="200"/>
        <w:rPr>
          <w:rFonts w:hint="default" w:ascii="仿宋" w:hAnsi="仿宋" w:eastAsia="仿宋"/>
          <w:szCs w:val="32"/>
          <w:lang w:val="en-US" w:eastAsia="zh-CN"/>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hint="eastAsia" w:ascii="黑体" w:hAnsi="黑体" w:eastAsia="黑体" w:cs="黑体"/>
          <w:szCs w:val="32"/>
        </w:rPr>
      </w:pPr>
    </w:p>
    <w:p>
      <w:pPr>
        <w:rPr>
          <w:rFonts w:ascii="黑体" w:hAnsi="黑体" w:eastAsia="黑体" w:cs="黑体"/>
          <w:szCs w:val="32"/>
        </w:rPr>
      </w:pPr>
      <w:r>
        <w:rPr>
          <w:rFonts w:hint="eastAsia" w:ascii="黑体" w:hAnsi="黑体" w:eastAsia="黑体" w:cs="黑体"/>
          <w:szCs w:val="32"/>
        </w:rPr>
        <w:t>附件1：</w:t>
      </w:r>
    </w:p>
    <w:p>
      <w:pPr>
        <w:rPr>
          <w:rFonts w:ascii="宋体" w:eastAsia="宋体"/>
          <w:sz w:val="44"/>
          <w:szCs w:val="44"/>
        </w:rPr>
      </w:pPr>
    </w:p>
    <w:p>
      <w:pPr>
        <w:jc w:val="center"/>
        <w:rPr>
          <w:rFonts w:ascii="黑体" w:hAnsi="黑体" w:eastAsia="黑体"/>
          <w:color w:val="000000"/>
          <w:w w:val="90"/>
          <w:sz w:val="76"/>
          <w:szCs w:val="76"/>
        </w:rPr>
      </w:pPr>
      <w:r>
        <w:rPr>
          <w:rFonts w:hint="eastAsia" w:ascii="黑体" w:hAnsi="黑体" w:eastAsia="黑体"/>
          <w:color w:val="000000"/>
          <w:w w:val="90"/>
          <w:sz w:val="76"/>
          <w:szCs w:val="76"/>
        </w:rPr>
        <w:t>公共场所卫生许可申请表</w:t>
      </w:r>
    </w:p>
    <w:p>
      <w:pPr>
        <w:jc w:val="center"/>
        <w:rPr>
          <w:rFonts w:eastAsia="黑体"/>
          <w:color w:val="000000"/>
          <w:sz w:val="36"/>
          <w:szCs w:val="24"/>
        </w:rPr>
      </w:pPr>
      <w:r>
        <w:rPr>
          <w:rFonts w:hint="eastAsia" w:eastAsia="黑体"/>
          <w:color w:val="000000"/>
          <w:sz w:val="36"/>
          <w:szCs w:val="24"/>
        </w:rPr>
        <w:t>（新办）</w:t>
      </w: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jc w:val="center"/>
        <w:rPr>
          <w:rFonts w:eastAsia="黑体"/>
          <w:color w:val="000000"/>
          <w:sz w:val="36"/>
          <w:szCs w:val="24"/>
        </w:rPr>
      </w:pPr>
    </w:p>
    <w:p>
      <w:pPr>
        <w:spacing w:line="700" w:lineRule="exact"/>
        <w:ind w:firstLine="1576"/>
        <w:rPr>
          <w:rFonts w:ascii="宋体" w:hAnsi="宋体" w:eastAsia="宋体"/>
          <w:b/>
          <w:color w:val="000000"/>
          <w:sz w:val="36"/>
          <w:szCs w:val="24"/>
        </w:rPr>
      </w:pPr>
      <w:r>
        <w:rPr>
          <w:rFonts w:hint="eastAsia" w:ascii="宋体" w:hAnsi="宋体" w:eastAsia="宋体"/>
          <w:b/>
          <w:color w:val="000000"/>
          <w:sz w:val="36"/>
          <w:szCs w:val="24"/>
        </w:rPr>
        <w:t xml:space="preserve">申请单位 </w:t>
      </w:r>
      <w:r>
        <w:rPr>
          <w:rFonts w:ascii="宋体" w:hAnsi="宋体" w:eastAsia="宋体"/>
          <w:b/>
          <w:color w:val="000000"/>
          <w:sz w:val="36"/>
          <w:szCs w:val="24"/>
        </w:rPr>
        <w:t xml:space="preserve">                     </w:t>
      </w:r>
      <w:r>
        <w:rPr>
          <w:rFonts w:hint="eastAsia" w:ascii="宋体" w:hAnsi="宋体" w:eastAsia="宋体"/>
          <w:b/>
          <w:color w:val="000000"/>
          <w:sz w:val="36"/>
          <w:szCs w:val="24"/>
        </w:rPr>
        <w:t xml:space="preserve">(公章)  </w:t>
      </w:r>
    </w:p>
    <w:p>
      <w:pPr>
        <w:spacing w:line="700" w:lineRule="exact"/>
        <w:ind w:firstLine="1576"/>
        <w:rPr>
          <w:rFonts w:ascii="宋体" w:hAnsi="宋体" w:eastAsia="宋体"/>
          <w:i/>
          <w:color w:val="808080"/>
          <w:sz w:val="36"/>
          <w:szCs w:val="24"/>
        </w:rPr>
      </w:pPr>
      <w:r>
        <w:rPr>
          <w:rFonts w:ascii="宋体" w:hAnsi="宋体" w:eastAsia="宋体"/>
          <w:b/>
          <w:color w:val="000000"/>
          <w:sz w:val="36"/>
          <w:szCs w:val="24"/>
        </w:rPr>
        <mc:AlternateContent>
          <mc:Choice Requires="wps">
            <w:drawing>
              <wp:anchor distT="0" distB="0" distL="114300" distR="114300" simplePos="0" relativeHeight="251660288" behindDoc="0" locked="0" layoutInCell="0" allowOverlap="1">
                <wp:simplePos x="0" y="0"/>
                <wp:positionH relativeFrom="column">
                  <wp:posOffset>2200275</wp:posOffset>
                </wp:positionH>
                <wp:positionV relativeFrom="paragraph">
                  <wp:posOffset>393065</wp:posOffset>
                </wp:positionV>
                <wp:extent cx="2200275" cy="0"/>
                <wp:effectExtent l="0" t="0" r="9525" b="19050"/>
                <wp:wrapNone/>
                <wp:docPr id="2" name="直接连接符 2"/>
                <wp:cNvGraphicFramePr/>
                <a:graphic xmlns:a="http://schemas.openxmlformats.org/drawingml/2006/main">
                  <a:graphicData uri="http://schemas.microsoft.com/office/word/2010/wordprocessingShape">
                    <wps:wsp>
                      <wps:cNvCnPr/>
                      <wps:spPr>
                        <a:xfrm>
                          <a:off x="0" y="0"/>
                          <a:ext cx="22002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3.25pt;margin-top:30.95pt;height:0pt;width:173.25pt;z-index:251660288;mso-width-relative:page;mso-height-relative:page;" filled="f" stroked="t" coordsize="21600,21600" o:allowincell="f" o:gfxdata="UEsFBgAAAAAAAAAAAAAAAAAAAAAAAFBLAwQKAAAAAACHTuJAAAAAAAAAAAAAAAAABAAAAGRycy9Q&#10;SwMEFAAAAAgAh07iQLdHQ93WAAAACQEAAA8AAABkcnMvZG93bnJldi54bWxNjz1Pw0AMhnck/sPJ&#10;SCwVvaSBiIZcOgDZWCggVjdnkoicL81dP+DXY9QBRtuPXj9vuTq6Qe1pCr1nA+k8AUXceNtza+D1&#10;pb66BRUissXBMxn4ogCr6vysxML6Az/Tfh1bJSEcCjTQxTgWWoemI4dh7kdiuX34yWGUcWq1nfAg&#10;4W7QiyTJtcOe5UOHI9131Hyud85AqN9oW3/PmlnynrWeFtuHp0c05vIiTe5ARTrGPxh+9UUdKnHa&#10;+B3boAYD2XV+I6iBPF2CEiBfZlJuc1roqtT/G1Q/UEsDBBQAAAAIAIdO4kDVRo3f6wEAANgDAAAO&#10;AAAAZHJzL2Uyb0RvYy54bWytU81uEzEQviPxDpbvZNOVys8qmx4aygVBJOABJrZ315L/5HGzyUvw&#10;Akjc4MSRO29DeQzG3jSl7SUH9uAdj2e+me/zeHGxs4ZtVUTtXcvPZnPOlBNeate3/NPHq2cvOcME&#10;ToLxTrV8r5BfLJ8+WYyhUbUfvJEqMgJx2Iyh5UNKoakqFIOygDMflKPDzkcLibaxr2SEkdCtqer5&#10;/Hk1+ihD9EIhknc1HfIDYjwF0HedFmrlxbVVLk2oURlIRAkHHZAvS7ddp0R633WoEjMtJ6aprFSE&#10;7E1eq+UCmj5CGLQ4tACntPCAkwXtqOgRagUJ2HXUj6CsFtGj79JMeFtNRIoixOJs/kCbDwMEVbiQ&#10;1BiOouP/gxXvtuvItGx5zZkDSxd+8+Xn78/f/vz6SuvNj++sziKNARuKvXTreNhhWMfMeNdFm//E&#10;he2KsPujsGqXmCBnTRdfvzjnTNyeVXeJIWJ6o7xl2Wi50S5zhga2bzFRMQq9Dclu49jY8lfndYYD&#10;GsCOLp5MG4gEur7kojdaXmljcgbGfnNpIttCHoLyZUqEey8sF1kBDlNcOZrGY1AgXzvJ0j6QPI5e&#10;Bc8tWCU5M4oeUbYIEJoE2pwSSaWNow6yqpOO2dp4uS/yFj9deOnxMJx5ov7dl+y7B7n8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LdHQ93WAAAACQEAAA8AAAAAAAAAAQAgAAAAOAAAAGRycy9kb3du&#10;cmV2LnhtbFBLAQIUABQAAAAIAIdO4kDVRo3f6wEAANgDAAAOAAAAAAAAAAEAIAAAADsBAABkcnMv&#10;ZTJvRG9jLnhtbFBLBQYAAAAABgAGAFkBAACYBQAAAAA=&#10;">
                <v:fill on="f" focussize="0,0"/>
                <v:stroke color="#000000" joinstyle="round"/>
                <v:imagedata o:title=""/>
                <o:lock v:ext="edit" aspectratio="f"/>
              </v:line>
            </w:pict>
          </mc:Fallback>
        </mc:AlternateContent>
      </w:r>
      <w:r>
        <w:rPr>
          <w:rFonts w:ascii="宋体" w:hAnsi="宋体" w:eastAsia="宋体"/>
          <w:b/>
          <w:color w:val="000000"/>
          <w:sz w:val="36"/>
          <w:szCs w:val="24"/>
        </w:rPr>
        <mc:AlternateContent>
          <mc:Choice Requires="wps">
            <w:drawing>
              <wp:anchor distT="0" distB="0" distL="114300" distR="114300" simplePos="0" relativeHeight="251659264" behindDoc="0" locked="0" layoutInCell="0" allowOverlap="1">
                <wp:simplePos x="0" y="0"/>
                <wp:positionH relativeFrom="column">
                  <wp:posOffset>2200275</wp:posOffset>
                </wp:positionH>
                <wp:positionV relativeFrom="paragraph">
                  <wp:posOffset>0</wp:posOffset>
                </wp:positionV>
                <wp:extent cx="2200275" cy="0"/>
                <wp:effectExtent l="0" t="0" r="9525" b="19050"/>
                <wp:wrapNone/>
                <wp:docPr id="1" name="直接连接符 1"/>
                <wp:cNvGraphicFramePr/>
                <a:graphic xmlns:a="http://schemas.openxmlformats.org/drawingml/2006/main">
                  <a:graphicData uri="http://schemas.microsoft.com/office/word/2010/wordprocessingShape">
                    <wps:wsp>
                      <wps:cNvCnPr/>
                      <wps:spPr>
                        <a:xfrm>
                          <a:off x="0" y="0"/>
                          <a:ext cx="22002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3.25pt;margin-top:0pt;height:0pt;width:173.25pt;z-index:251659264;mso-width-relative:page;mso-height-relative:page;" filled="f" stroked="t" coordsize="21600,21600" o:allowincell="f" o:gfxdata="UEsFBgAAAAAAAAAAAAAAAAAAAAAAAFBLAwQKAAAAAACHTuJAAAAAAAAAAAAAAAAABAAAAGRycy9Q&#10;SwMEFAAAAAgAh07iQPqIjefTAAAABQEAAA8AAABkcnMvZG93bnJldi54bWxNj81OwzAQhO9IvIO1&#10;SFwqareBCEKcHoDcuFBAXLfxkkTE6zR2f+Dp2Z7gtqMZzX5Tro5+UHuaYh/YwmJuQBE3wfXcWnh7&#10;ra9uQcWE7HAITBa+KcKqOj8rsXDhwC+0X6dWSQnHAi10KY2F1rHpyGOch5FYvM8weUwip1a7CQ9S&#10;7ge9NCbXHnuWDx2O9NBR87XeeQuxfqdt/TNrZuYjawMtt4/PT2jt5cXC3INKdEx/YTjhCzpUwrQJ&#10;O3ZRDRay6/xGohZkkdj5XSbH5iR1Ver/9NUvUEsDBBQAAAAIAIdO4kCLhglD6gEAANgDAAAOAAAA&#10;ZHJzL2Uyb0RvYy54bWytU0uOEzEQ3SNxB8t70klLw6eVziwmDBsEkYADVGx3tyX/5PKkk0twASR2&#10;sGLJntswHIOyO5OBYZMFvXCXy1Wv6j2Xl5d7a9hORdTetXwxm3OmnPBSu77lH95fP3nOGSZwEox3&#10;quUHhfxy9fjRcgyNqv3gjVSREYjDZgwtH1IKTVWhGJQFnPmgHB12PlpItI19JSOMhG5NVc/nT6vR&#10;RxmiFwqRvOvpkB8R4zmAvuu0UGsvbqxyaUKNykAiSjjogHxVuu06JdLbrkOVmGk5MU1lpSJkb/Na&#10;rZbQ9BHCoMWxBTinhQecLGhHRU9Qa0jAbqL+B8pqET36Ls2Et9VEpChCLBbzB9q8GyCowoWkxnAS&#10;Hf8frHiz20SmJU0CZw4sXfjtp+8/P3759eMzrbffvrJFFmkM2FDsldvE4w7DJmbG+y7a/CcubF+E&#10;PZyEVfvEBDlruvj62QVn4u6suk8MEdMr5S3LRsuNdpkzNLB7jYmKUehdSHYbx8aWv7ioMxzQAHZ0&#10;8WTaQCTQ9SUXvdHyWhuTMzD22ysT2Q7yEJQvUyLcv8JykTXgMMWVo2k8BgXypZMsHQLJ4+hV8NyC&#10;VZIzo+gRZYsAoUmgzTmRVNo46iCrOumYra2XhyJv8dOFlx6Pw5kn6s99yb5/kK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iN59MAAAAFAQAADwAAAAAAAAABACAAAAA4AAAAZHJzL2Rvd25yZXYu&#10;eG1sUEsBAhQAFAAAAAgAh07iQIuGCUPqAQAA2AMAAA4AAAAAAAAAAQAgAAAAOAEAAGRycy9lMm9E&#10;b2MueG1sUEsFBgAAAAAGAAYAWQEAAJQFAAAAAA==&#10;">
                <v:fill on="f" focussize="0,0"/>
                <v:stroke color="#000000" joinstyle="round"/>
                <v:imagedata o:title=""/>
                <o:lock v:ext="edit" aspectratio="f"/>
              </v:line>
            </w:pict>
          </mc:Fallback>
        </mc:AlternateContent>
      </w:r>
      <w:r>
        <w:rPr>
          <w:rFonts w:hint="eastAsia" w:ascii="宋体" w:hAnsi="宋体" w:eastAsia="宋体"/>
          <w:b/>
          <w:color w:val="000000"/>
          <w:sz w:val="36"/>
          <w:szCs w:val="24"/>
        </w:rPr>
        <w:t xml:space="preserve">申请日期 </w:t>
      </w:r>
      <w:r>
        <w:rPr>
          <w:rFonts w:ascii="宋体" w:hAnsi="宋体" w:eastAsia="宋体"/>
          <w:b/>
          <w:color w:val="000000"/>
          <w:sz w:val="36"/>
          <w:szCs w:val="24"/>
        </w:rPr>
        <w:t xml:space="preserve">   </w:t>
      </w:r>
    </w:p>
    <w:p>
      <w:pPr>
        <w:jc w:val="center"/>
        <w:rPr>
          <w:rFonts w:ascii="华文中宋" w:hAnsi="华文中宋" w:eastAsia="华文中宋"/>
          <w:color w:val="000000"/>
          <w:sz w:val="36"/>
          <w:szCs w:val="24"/>
        </w:rPr>
      </w:pPr>
    </w:p>
    <w:p>
      <w:pPr>
        <w:jc w:val="center"/>
        <w:rPr>
          <w:rFonts w:ascii="华文中宋" w:hAnsi="华文中宋" w:eastAsia="华文中宋"/>
          <w:color w:val="000000"/>
          <w:sz w:val="36"/>
          <w:szCs w:val="24"/>
        </w:rPr>
      </w:pPr>
    </w:p>
    <w:p>
      <w:pPr>
        <w:jc w:val="center"/>
        <w:rPr>
          <w:rFonts w:ascii="华文中宋" w:hAnsi="华文中宋" w:eastAsia="华文中宋"/>
          <w:color w:val="000000"/>
          <w:sz w:val="36"/>
          <w:szCs w:val="24"/>
        </w:rPr>
      </w:pPr>
    </w:p>
    <w:p>
      <w:pPr>
        <w:jc w:val="center"/>
        <w:rPr>
          <w:rFonts w:ascii="仿宋" w:hAnsi="仿宋" w:eastAsia="仿宋"/>
          <w:color w:val="000000"/>
          <w:sz w:val="36"/>
          <w:szCs w:val="24"/>
        </w:rPr>
      </w:pPr>
      <w:r>
        <w:rPr>
          <w:rFonts w:hint="eastAsia" w:ascii="仿宋" w:hAnsi="仿宋" w:eastAsia="仿宋"/>
          <w:color w:val="000000"/>
          <w:sz w:val="36"/>
          <w:szCs w:val="24"/>
        </w:rPr>
        <w:t>西安市卫生健康委员会制</w:t>
      </w:r>
    </w:p>
    <w:p>
      <w:pPr>
        <w:jc w:val="center"/>
        <w:rPr>
          <w:rFonts w:eastAsia="宋体"/>
          <w:b/>
          <w:color w:val="000000"/>
          <w:sz w:val="44"/>
          <w:szCs w:val="24"/>
        </w:rPr>
      </w:pPr>
      <w:r>
        <w:rPr>
          <w:rFonts w:hint="eastAsia" w:eastAsia="宋体"/>
          <w:b/>
          <w:color w:val="000000"/>
          <w:sz w:val="44"/>
          <w:szCs w:val="24"/>
        </w:rPr>
        <w:t xml:space="preserve"> </w:t>
      </w:r>
    </w:p>
    <w:tbl>
      <w:tblPr>
        <w:tblStyle w:val="9"/>
        <w:tblW w:w="911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7"/>
        <w:gridCol w:w="1321"/>
        <w:gridCol w:w="2564"/>
        <w:gridCol w:w="2452"/>
        <w:gridCol w:w="15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2568" w:type="dxa"/>
            <w:gridSpan w:val="2"/>
            <w:vAlign w:val="center"/>
          </w:tcPr>
          <w:p>
            <w:pPr>
              <w:jc w:val="center"/>
              <w:rPr>
                <w:rFonts w:eastAsia="宋体"/>
                <w:sz w:val="21"/>
                <w:szCs w:val="24"/>
              </w:rPr>
            </w:pPr>
            <w:r>
              <w:rPr>
                <w:rFonts w:hint="eastAsia" w:eastAsia="宋体"/>
                <w:sz w:val="21"/>
                <w:szCs w:val="24"/>
              </w:rPr>
              <w:t>申 请 单 位</w:t>
            </w:r>
          </w:p>
        </w:tc>
        <w:tc>
          <w:tcPr>
            <w:tcW w:w="2564" w:type="dxa"/>
            <w:vAlign w:val="center"/>
          </w:tcPr>
          <w:p>
            <w:pPr>
              <w:jc w:val="center"/>
              <w:rPr>
                <w:rFonts w:eastAsia="宋体"/>
                <w:i/>
                <w:color w:val="808080"/>
                <w:sz w:val="21"/>
                <w:szCs w:val="24"/>
              </w:rPr>
            </w:pPr>
          </w:p>
        </w:tc>
        <w:tc>
          <w:tcPr>
            <w:tcW w:w="2452" w:type="dxa"/>
            <w:vAlign w:val="center"/>
          </w:tcPr>
          <w:p>
            <w:pPr>
              <w:jc w:val="center"/>
              <w:rPr>
                <w:rFonts w:eastAsia="宋体"/>
                <w:sz w:val="21"/>
                <w:szCs w:val="24"/>
              </w:rPr>
            </w:pPr>
            <w:r>
              <w:rPr>
                <w:rFonts w:hint="eastAsia" w:eastAsia="宋体"/>
                <w:sz w:val="21"/>
                <w:szCs w:val="24"/>
              </w:rPr>
              <w:t>经 济 性 质</w:t>
            </w:r>
          </w:p>
        </w:tc>
        <w:tc>
          <w:tcPr>
            <w:tcW w:w="1527" w:type="dxa"/>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2568" w:type="dxa"/>
            <w:gridSpan w:val="2"/>
            <w:vAlign w:val="center"/>
          </w:tcPr>
          <w:p>
            <w:pPr>
              <w:jc w:val="center"/>
              <w:rPr>
                <w:rFonts w:eastAsia="宋体"/>
                <w:sz w:val="21"/>
                <w:szCs w:val="24"/>
              </w:rPr>
            </w:pPr>
            <w:r>
              <w:rPr>
                <w:rFonts w:hint="eastAsia" w:eastAsia="宋体"/>
                <w:sz w:val="21"/>
                <w:szCs w:val="24"/>
              </w:rPr>
              <w:t>单 位 负 责 人</w:t>
            </w:r>
          </w:p>
        </w:tc>
        <w:tc>
          <w:tcPr>
            <w:tcW w:w="2564" w:type="dxa"/>
            <w:vAlign w:val="center"/>
          </w:tcPr>
          <w:p>
            <w:pPr>
              <w:jc w:val="center"/>
              <w:rPr>
                <w:rFonts w:eastAsia="宋体"/>
                <w:i/>
                <w:color w:val="808080"/>
                <w:sz w:val="21"/>
                <w:szCs w:val="24"/>
              </w:rPr>
            </w:pPr>
          </w:p>
        </w:tc>
        <w:tc>
          <w:tcPr>
            <w:tcW w:w="2452" w:type="dxa"/>
            <w:vAlign w:val="center"/>
          </w:tcPr>
          <w:p>
            <w:pPr>
              <w:jc w:val="center"/>
              <w:rPr>
                <w:rFonts w:eastAsia="宋体"/>
                <w:sz w:val="21"/>
                <w:szCs w:val="24"/>
              </w:rPr>
            </w:pPr>
            <w:r>
              <w:rPr>
                <w:rFonts w:hint="eastAsia" w:eastAsia="宋体"/>
                <w:sz w:val="21"/>
                <w:szCs w:val="24"/>
              </w:rPr>
              <w:t>法定代表人</w:t>
            </w:r>
          </w:p>
        </w:tc>
        <w:tc>
          <w:tcPr>
            <w:tcW w:w="1527" w:type="dxa"/>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2568" w:type="dxa"/>
            <w:gridSpan w:val="2"/>
            <w:vAlign w:val="center"/>
          </w:tcPr>
          <w:p>
            <w:pPr>
              <w:jc w:val="center"/>
              <w:rPr>
                <w:rFonts w:eastAsia="宋体"/>
                <w:sz w:val="21"/>
                <w:szCs w:val="24"/>
              </w:rPr>
            </w:pPr>
            <w:r>
              <w:rPr>
                <w:rFonts w:hint="eastAsia" w:eastAsia="宋体"/>
                <w:sz w:val="21"/>
                <w:szCs w:val="24"/>
              </w:rPr>
              <w:t>单 位 地 址</w:t>
            </w:r>
          </w:p>
        </w:tc>
        <w:tc>
          <w:tcPr>
            <w:tcW w:w="2564" w:type="dxa"/>
            <w:vAlign w:val="center"/>
          </w:tcPr>
          <w:p>
            <w:pPr>
              <w:jc w:val="center"/>
              <w:rPr>
                <w:rFonts w:eastAsia="仿宋_GB2312"/>
                <w:b/>
                <w:bCs/>
                <w:i/>
                <w:color w:val="808080"/>
                <w:sz w:val="21"/>
                <w:szCs w:val="24"/>
              </w:rPr>
            </w:pPr>
          </w:p>
        </w:tc>
        <w:tc>
          <w:tcPr>
            <w:tcW w:w="2452" w:type="dxa"/>
            <w:vAlign w:val="center"/>
          </w:tcPr>
          <w:p>
            <w:pPr>
              <w:jc w:val="center"/>
              <w:rPr>
                <w:rFonts w:eastAsia="宋体"/>
                <w:sz w:val="21"/>
                <w:szCs w:val="24"/>
              </w:rPr>
            </w:pPr>
            <w:r>
              <w:rPr>
                <w:rFonts w:hint="eastAsia" w:eastAsia="宋体"/>
                <w:sz w:val="21"/>
                <w:szCs w:val="24"/>
              </w:rPr>
              <w:t>电      话</w:t>
            </w:r>
          </w:p>
        </w:tc>
        <w:tc>
          <w:tcPr>
            <w:tcW w:w="1527" w:type="dxa"/>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2568" w:type="dxa"/>
            <w:gridSpan w:val="2"/>
            <w:vAlign w:val="center"/>
          </w:tcPr>
          <w:p>
            <w:pPr>
              <w:jc w:val="center"/>
              <w:rPr>
                <w:rFonts w:eastAsia="宋体"/>
                <w:sz w:val="21"/>
                <w:szCs w:val="24"/>
              </w:rPr>
            </w:pPr>
            <w:r>
              <w:rPr>
                <w:rFonts w:hint="eastAsia" w:eastAsia="宋体"/>
                <w:sz w:val="21"/>
                <w:szCs w:val="24"/>
              </w:rPr>
              <w:t>职 工 人 数</w:t>
            </w:r>
          </w:p>
        </w:tc>
        <w:tc>
          <w:tcPr>
            <w:tcW w:w="2564" w:type="dxa"/>
            <w:vAlign w:val="center"/>
          </w:tcPr>
          <w:p>
            <w:pPr>
              <w:jc w:val="center"/>
              <w:rPr>
                <w:rFonts w:eastAsia="宋体"/>
                <w:i/>
                <w:color w:val="808080"/>
                <w:sz w:val="21"/>
                <w:szCs w:val="24"/>
              </w:rPr>
            </w:pPr>
          </w:p>
        </w:tc>
        <w:tc>
          <w:tcPr>
            <w:tcW w:w="2452" w:type="dxa"/>
            <w:vAlign w:val="center"/>
          </w:tcPr>
          <w:p>
            <w:pPr>
              <w:jc w:val="center"/>
              <w:rPr>
                <w:rFonts w:eastAsia="宋体"/>
                <w:sz w:val="21"/>
                <w:szCs w:val="24"/>
              </w:rPr>
            </w:pPr>
            <w:r>
              <w:rPr>
                <w:rFonts w:hint="eastAsia" w:eastAsia="宋体"/>
                <w:sz w:val="21"/>
                <w:szCs w:val="24"/>
              </w:rPr>
              <w:t>应体检人数</w:t>
            </w:r>
          </w:p>
        </w:tc>
        <w:tc>
          <w:tcPr>
            <w:tcW w:w="1527" w:type="dxa"/>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2568" w:type="dxa"/>
            <w:gridSpan w:val="2"/>
            <w:vAlign w:val="center"/>
          </w:tcPr>
          <w:p>
            <w:pPr>
              <w:jc w:val="center"/>
              <w:rPr>
                <w:rFonts w:eastAsia="宋体"/>
                <w:sz w:val="21"/>
                <w:szCs w:val="24"/>
              </w:rPr>
            </w:pPr>
            <w:r>
              <w:rPr>
                <w:rFonts w:hint="eastAsia" w:eastAsia="宋体"/>
                <w:sz w:val="21"/>
                <w:szCs w:val="24"/>
              </w:rPr>
              <w:t xml:space="preserve">固定资产 (万元) </w:t>
            </w:r>
          </w:p>
        </w:tc>
        <w:tc>
          <w:tcPr>
            <w:tcW w:w="2564" w:type="dxa"/>
            <w:vAlign w:val="center"/>
          </w:tcPr>
          <w:p>
            <w:pPr>
              <w:jc w:val="center"/>
              <w:rPr>
                <w:rFonts w:eastAsia="宋体"/>
                <w:i/>
                <w:color w:val="808080"/>
                <w:sz w:val="21"/>
                <w:szCs w:val="24"/>
              </w:rPr>
            </w:pPr>
          </w:p>
        </w:tc>
        <w:tc>
          <w:tcPr>
            <w:tcW w:w="2452" w:type="dxa"/>
            <w:vAlign w:val="center"/>
          </w:tcPr>
          <w:p>
            <w:pPr>
              <w:jc w:val="center"/>
              <w:rPr>
                <w:rFonts w:eastAsia="宋体"/>
                <w:sz w:val="21"/>
                <w:szCs w:val="24"/>
              </w:rPr>
            </w:pPr>
            <w:r>
              <w:rPr>
                <w:rFonts w:hint="eastAsia" w:eastAsia="宋体"/>
                <w:sz w:val="21"/>
                <w:szCs w:val="24"/>
              </w:rPr>
              <w:t>使 用 面 积</w:t>
            </w:r>
          </w:p>
          <w:p>
            <w:pPr>
              <w:jc w:val="center"/>
              <w:rPr>
                <w:rFonts w:eastAsia="宋体"/>
                <w:sz w:val="21"/>
                <w:szCs w:val="24"/>
              </w:rPr>
            </w:pPr>
            <w:r>
              <w:rPr>
                <w:rFonts w:hint="eastAsia" w:eastAsia="宋体"/>
                <w:sz w:val="21"/>
                <w:szCs w:val="24"/>
              </w:rPr>
              <w:t>（平方米）</w:t>
            </w:r>
          </w:p>
        </w:tc>
        <w:tc>
          <w:tcPr>
            <w:tcW w:w="1527" w:type="dxa"/>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2568" w:type="dxa"/>
            <w:gridSpan w:val="2"/>
            <w:vAlign w:val="center"/>
          </w:tcPr>
          <w:p>
            <w:pPr>
              <w:jc w:val="center"/>
              <w:rPr>
                <w:rFonts w:eastAsia="宋体"/>
                <w:sz w:val="21"/>
                <w:szCs w:val="24"/>
              </w:rPr>
            </w:pPr>
            <w:r>
              <w:rPr>
                <w:rFonts w:hint="eastAsia" w:eastAsia="宋体"/>
                <w:sz w:val="21"/>
                <w:szCs w:val="24"/>
              </w:rPr>
              <w:t>社会信用代码</w:t>
            </w:r>
          </w:p>
        </w:tc>
        <w:tc>
          <w:tcPr>
            <w:tcW w:w="6543" w:type="dxa"/>
            <w:gridSpan w:val="3"/>
            <w:vAlign w:val="center"/>
          </w:tcPr>
          <w:p>
            <w:pPr>
              <w:jc w:val="center"/>
              <w:rPr>
                <w:rFonts w:eastAsia="宋体"/>
                <w:i/>
                <w:color w:val="808080"/>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9111" w:type="dxa"/>
            <w:gridSpan w:val="5"/>
            <w:tcBorders>
              <w:bottom w:val="single" w:color="auto" w:sz="4" w:space="0"/>
            </w:tcBorders>
          </w:tcPr>
          <w:p>
            <w:pPr>
              <w:adjustRightInd w:val="0"/>
              <w:snapToGrid w:val="0"/>
              <w:rPr>
                <w:rFonts w:eastAsia="宋体"/>
                <w:sz w:val="21"/>
                <w:szCs w:val="24"/>
              </w:rPr>
            </w:pPr>
          </w:p>
          <w:p>
            <w:pPr>
              <w:adjustRightInd w:val="0"/>
              <w:snapToGrid w:val="0"/>
              <w:spacing w:line="288" w:lineRule="auto"/>
              <w:ind w:firstLine="315" w:firstLineChars="150"/>
              <w:rPr>
                <w:rFonts w:eastAsia="宋体"/>
                <w:b/>
                <w:bCs/>
                <w:sz w:val="24"/>
                <w:szCs w:val="24"/>
                <w:u w:val="single"/>
              </w:rPr>
            </w:pPr>
            <w:r>
              <w:rPr>
                <w:rFonts w:hint="eastAsia" w:eastAsia="宋体"/>
                <w:sz w:val="21"/>
                <w:szCs w:val="24"/>
              </w:rPr>
              <w:t>申请许可项目：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75" w:hRule="atLeast"/>
          <w:jc w:val="center"/>
        </w:trPr>
        <w:tc>
          <w:tcPr>
            <w:tcW w:w="9111" w:type="dxa"/>
            <w:gridSpan w:val="5"/>
            <w:tcBorders>
              <w:top w:val="single" w:color="auto" w:sz="4" w:space="0"/>
              <w:bottom w:val="single" w:color="auto" w:sz="4" w:space="0"/>
            </w:tcBorders>
          </w:tcPr>
          <w:p>
            <w:pPr>
              <w:adjustRightInd w:val="0"/>
              <w:snapToGrid w:val="0"/>
              <w:spacing w:line="288" w:lineRule="auto"/>
              <w:ind w:firstLine="420" w:firstLineChars="200"/>
              <w:rPr>
                <w:rFonts w:ascii="宋体" w:eastAsia="宋体"/>
                <w:sz w:val="21"/>
                <w:szCs w:val="24"/>
              </w:rPr>
            </w:pPr>
            <w:r>
              <w:rPr>
                <w:rFonts w:hint="eastAsia" w:ascii="宋体" w:eastAsia="宋体"/>
                <w:sz w:val="21"/>
                <w:szCs w:val="24"/>
              </w:rPr>
              <w:t>申报材料：</w:t>
            </w:r>
          </w:p>
          <w:p>
            <w:pPr>
              <w:adjustRightInd w:val="0"/>
              <w:snapToGrid w:val="0"/>
              <w:spacing w:line="288" w:lineRule="auto"/>
              <w:ind w:firstLine="931" w:firstLineChars="442"/>
              <w:rPr>
                <w:rFonts w:ascii="宋体" w:hAnsi="宋体" w:eastAsia="宋体"/>
                <w:b/>
                <w:bCs/>
                <w:color w:val="FF0000"/>
                <w:sz w:val="21"/>
                <w:szCs w:val="24"/>
              </w:rPr>
            </w:pPr>
            <w:r>
              <w:rPr>
                <w:rFonts w:hint="eastAsia" w:ascii="宋体" w:hAnsi="宋体" w:eastAsia="宋体"/>
                <w:b/>
                <w:bCs/>
                <w:color w:val="FF0000"/>
                <w:sz w:val="21"/>
                <w:szCs w:val="24"/>
              </w:rPr>
              <w:t>编  号                       材 料 名 称                    份 数</w:t>
            </w:r>
          </w:p>
          <w:p>
            <w:pPr>
              <w:widowControl/>
              <w:ind w:firstLine="960" w:firstLineChars="400"/>
              <w:jc w:val="left"/>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hAnsi="宋体" w:eastAsia="宋体"/>
                <w:color w:val="FF0000"/>
                <w:sz w:val="21"/>
                <w:szCs w:val="24"/>
              </w:rPr>
              <w:t xml:space="preserve">1     公共场所卫生许可申请表                              2                  </w:t>
            </w:r>
          </w:p>
          <w:p>
            <w:pPr>
              <w:adjustRightInd w:val="0"/>
              <w:snapToGrid w:val="0"/>
              <w:spacing w:line="288" w:lineRule="auto"/>
              <w:ind w:firstLine="960" w:firstLineChars="400"/>
              <w:jc w:val="left"/>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hAnsi="宋体" w:eastAsia="宋体"/>
                <w:color w:val="FF0000"/>
                <w:sz w:val="21"/>
                <w:szCs w:val="24"/>
              </w:rPr>
              <w:t xml:space="preserve">2     </w:t>
            </w:r>
            <w:r>
              <w:rPr>
                <w:rFonts w:hint="eastAsia" w:ascii="宋体" w:hAnsi="宋体" w:eastAsia="宋体"/>
                <w:color w:val="FF0000"/>
                <w:spacing w:val="-6"/>
                <w:sz w:val="21"/>
                <w:szCs w:val="24"/>
              </w:rPr>
              <w:t>西安市公共场所卫生许可告知承诺书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3     法定代表人（负责人）身份证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4     营业执照/民办非企业单位登记证书/</w:t>
            </w:r>
            <w:r>
              <w:rPr>
                <w:rFonts w:hint="eastAsia" w:ascii="宋体" w:hAnsi="宋体" w:eastAsia="宋体"/>
                <w:color w:val="FF0000"/>
                <w:sz w:val="21"/>
                <w:szCs w:val="24"/>
              </w:rPr>
              <w:t>事业单位法人证书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hAnsi="宋体" w:eastAsia="宋体"/>
                <w:color w:val="FF0000"/>
                <w:sz w:val="21"/>
                <w:szCs w:val="24"/>
              </w:rPr>
              <w:t>5     公共场所地址方位示意图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6     卫生设施平面布局图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 xml:space="preserve">7     </w:t>
            </w:r>
            <w:r>
              <w:rPr>
                <w:rFonts w:hint="eastAsia" w:ascii="宋体" w:hAnsi="宋体" w:eastAsia="宋体"/>
                <w:color w:val="FF0000"/>
                <w:sz w:val="21"/>
                <w:szCs w:val="24"/>
              </w:rPr>
              <w:t>公共场所平面图                                      2</w:t>
            </w:r>
          </w:p>
          <w:p>
            <w:pPr>
              <w:adjustRightInd w:val="0"/>
              <w:snapToGrid w:val="0"/>
              <w:spacing w:line="288" w:lineRule="auto"/>
              <w:ind w:firstLine="960" w:firstLineChars="400"/>
              <w:rPr>
                <w:rFonts w:ascii="宋体" w:hAns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 xml:space="preserve">8     卫生检测报告  </w:t>
            </w:r>
            <w:r>
              <w:rPr>
                <w:rFonts w:hint="eastAsia" w:ascii="宋体" w:hAnsi="宋体" w:eastAsia="宋体"/>
                <w:color w:val="FF0000"/>
                <w:sz w:val="21"/>
                <w:szCs w:val="24"/>
              </w:rPr>
              <w:t xml:space="preserve">                                      2</w:t>
            </w:r>
          </w:p>
          <w:p>
            <w:pPr>
              <w:adjustRightInd w:val="0"/>
              <w:snapToGrid w:val="0"/>
              <w:spacing w:line="288" w:lineRule="auto"/>
              <w:ind w:firstLine="960" w:firstLineChars="400"/>
              <w:rPr>
                <w:rFonts w:ascii="宋体" w:hAnsi="宋体" w:eastAsia="宋体"/>
                <w:snapToGrid w:val="0"/>
                <w:color w:val="FF0000"/>
                <w:kern w:val="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w:t>
            </w:r>
            <w:r>
              <w:rPr>
                <w:rFonts w:hint="eastAsia" w:ascii="宋体" w:eastAsia="宋体"/>
                <w:color w:val="FF0000"/>
                <w:sz w:val="21"/>
                <w:szCs w:val="24"/>
              </w:rPr>
              <w:t xml:space="preserve">9     </w:t>
            </w:r>
            <w:r>
              <w:rPr>
                <w:rFonts w:hint="eastAsia" w:ascii="宋体" w:hAnsi="宋体" w:eastAsia="宋体"/>
                <w:color w:val="FF0000"/>
                <w:sz w:val="21"/>
                <w:szCs w:val="24"/>
              </w:rPr>
              <w:t>从业人员（包括临时工）的花名册</w:t>
            </w:r>
            <w:r>
              <w:rPr>
                <w:rFonts w:hint="eastAsia" w:ascii="宋体" w:eastAsia="宋体"/>
                <w:color w:val="FF0000"/>
                <w:sz w:val="21"/>
                <w:szCs w:val="24"/>
              </w:rPr>
              <w:t xml:space="preserve"> </w:t>
            </w:r>
            <w:r>
              <w:rPr>
                <w:rFonts w:hint="eastAsia" w:ascii="宋体" w:hAnsi="宋体" w:eastAsia="宋体"/>
                <w:snapToGrid w:val="0"/>
                <w:color w:val="FF0000"/>
                <w:kern w:val="0"/>
                <w:sz w:val="21"/>
                <w:szCs w:val="24"/>
              </w:rPr>
              <w:t xml:space="preserve">                     2</w:t>
            </w:r>
          </w:p>
          <w:p>
            <w:pPr>
              <w:adjustRightInd w:val="0"/>
              <w:snapToGrid w:val="0"/>
              <w:spacing w:line="288" w:lineRule="auto"/>
              <w:ind w:firstLine="960" w:firstLineChars="400"/>
              <w:rPr>
                <w:rFonts w:ascii="宋体" w:hAnsi="宋体" w:eastAsia="宋体"/>
                <w:snapToGrid w:val="0"/>
                <w:color w:val="FF0000"/>
                <w:kern w:val="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10    </w:t>
            </w:r>
            <w:r>
              <w:rPr>
                <w:rFonts w:hint="eastAsia" w:ascii="宋体" w:hAnsi="宋体" w:eastAsia="宋体"/>
                <w:color w:val="FF0000"/>
                <w:sz w:val="21"/>
                <w:szCs w:val="24"/>
              </w:rPr>
              <w:t>从业人员（包括临时工）的健康合格证明</w:t>
            </w:r>
            <w:r>
              <w:rPr>
                <w:rFonts w:hint="eastAsia" w:ascii="宋体" w:hAnsi="宋体" w:eastAsia="宋体"/>
                <w:snapToGrid w:val="0"/>
                <w:color w:val="FF0000"/>
                <w:kern w:val="0"/>
                <w:sz w:val="21"/>
                <w:szCs w:val="24"/>
              </w:rPr>
              <w:t xml:space="preserve">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11    公共场所卫生管理制度</w:t>
            </w:r>
            <w:r>
              <w:rPr>
                <w:rFonts w:hint="eastAsia" w:ascii="宋体" w:eastAsia="宋体"/>
                <w:color w:val="FF0000"/>
                <w:sz w:val="21"/>
                <w:szCs w:val="24"/>
              </w:rPr>
              <w:t xml:space="preserve">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12    </w:t>
            </w:r>
            <w:r>
              <w:rPr>
                <w:rFonts w:hint="eastAsia" w:ascii="宋体" w:eastAsia="宋体"/>
                <w:color w:val="FF0000"/>
                <w:sz w:val="21"/>
                <w:szCs w:val="24"/>
              </w:rPr>
              <w:t>集中空调检测报告                                    2</w:t>
            </w:r>
          </w:p>
          <w:p>
            <w:pPr>
              <w:adjustRightInd w:val="0"/>
              <w:snapToGrid w:val="0"/>
              <w:spacing w:line="288" w:lineRule="auto"/>
              <w:ind w:firstLine="960" w:firstLineChars="400"/>
              <w:rPr>
                <w:rFonts w:ascii="宋体" w:eastAsia="宋体"/>
                <w:color w:val="FF0000"/>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13    </w:t>
            </w:r>
            <w:r>
              <w:rPr>
                <w:rFonts w:hint="eastAsia" w:ascii="宋体" w:eastAsia="宋体"/>
                <w:color w:val="FF0000"/>
                <w:sz w:val="21"/>
                <w:szCs w:val="24"/>
              </w:rPr>
              <w:t>经办人身份证                                        2</w:t>
            </w:r>
          </w:p>
          <w:p>
            <w:pPr>
              <w:adjustRightInd w:val="0"/>
              <w:snapToGrid w:val="0"/>
              <w:spacing w:line="288" w:lineRule="auto"/>
              <w:ind w:firstLine="960" w:firstLineChars="400"/>
              <w:rPr>
                <w:rFonts w:ascii="宋体" w:eastAsia="宋体"/>
                <w:sz w:val="21"/>
                <w:szCs w:val="24"/>
              </w:rPr>
            </w:pPr>
            <w:r>
              <w:rPr>
                <w:rFonts w:hint="eastAsia" w:ascii="仿宋_GB2312" w:hAnsi="宋体" w:eastAsia="仿宋_GB2312"/>
                <w:color w:val="FF0000"/>
                <w:sz w:val="24"/>
                <w:szCs w:val="24"/>
              </w:rPr>
              <w:sym w:font="Wingdings 2" w:char="00A3"/>
            </w:r>
            <w:r>
              <w:rPr>
                <w:rFonts w:hint="eastAsia" w:ascii="宋体" w:hAnsi="宋体" w:eastAsia="宋体"/>
                <w:snapToGrid w:val="0"/>
                <w:color w:val="FF0000"/>
                <w:kern w:val="0"/>
                <w:sz w:val="21"/>
                <w:szCs w:val="24"/>
              </w:rPr>
              <w:t xml:space="preserve">  14    </w:t>
            </w:r>
            <w:r>
              <w:rPr>
                <w:rFonts w:hint="eastAsia" w:ascii="宋体" w:eastAsia="宋体"/>
                <w:color w:val="FF0000"/>
                <w:sz w:val="21"/>
                <w:szCs w:val="24"/>
              </w:rPr>
              <w:t>授权委托书                                          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67" w:hRule="atLeast"/>
          <w:jc w:val="center"/>
        </w:trPr>
        <w:tc>
          <w:tcPr>
            <w:tcW w:w="1247" w:type="dxa"/>
            <w:tcBorders>
              <w:top w:val="single" w:color="auto" w:sz="4" w:space="0"/>
              <w:bottom w:val="single" w:color="auto" w:sz="4" w:space="0"/>
              <w:right w:val="single" w:color="auto" w:sz="4" w:space="0"/>
            </w:tcBorders>
            <w:vAlign w:val="center"/>
          </w:tcPr>
          <w:p>
            <w:pPr>
              <w:spacing w:line="400" w:lineRule="exact"/>
              <w:ind w:left="240" w:hanging="240" w:hangingChars="100"/>
              <w:jc w:val="center"/>
              <w:rPr>
                <w:rFonts w:hint="eastAsia" w:ascii="宋体" w:hAnsi="宋体" w:eastAsia="宋体"/>
                <w:color w:val="000000"/>
                <w:sz w:val="24"/>
                <w:szCs w:val="24"/>
                <w:lang w:val="en-US" w:eastAsia="zh-CN"/>
              </w:rPr>
            </w:pPr>
            <w:r>
              <w:rPr>
                <w:rFonts w:hint="eastAsia" w:ascii="宋体" w:hAnsi="宋体" w:eastAsia="宋体"/>
                <w:color w:val="000000"/>
                <w:sz w:val="24"/>
                <w:szCs w:val="24"/>
                <w:lang w:val="en-US" w:eastAsia="zh-CN"/>
              </w:rPr>
              <w:t>行政</w:t>
            </w:r>
          </w:p>
          <w:p>
            <w:pPr>
              <w:spacing w:line="400" w:lineRule="exact"/>
              <w:ind w:left="240" w:hanging="240" w:hangingChars="100"/>
              <w:jc w:val="center"/>
              <w:rPr>
                <w:rFonts w:hint="eastAsia" w:ascii="宋体" w:hAnsi="宋体" w:eastAsia="宋体"/>
                <w:color w:val="000000"/>
                <w:sz w:val="24"/>
                <w:szCs w:val="24"/>
                <w:lang w:val="en-US" w:eastAsia="zh-CN"/>
              </w:rPr>
            </w:pPr>
            <w:r>
              <w:rPr>
                <w:rFonts w:hint="eastAsia" w:ascii="宋体" w:hAnsi="宋体" w:eastAsia="宋体"/>
                <w:color w:val="000000"/>
                <w:sz w:val="24"/>
                <w:szCs w:val="24"/>
                <w:lang w:val="en-US" w:eastAsia="zh-CN"/>
              </w:rPr>
              <w:t>审批</w:t>
            </w:r>
          </w:p>
          <w:p>
            <w:pPr>
              <w:spacing w:line="400" w:lineRule="exact"/>
              <w:ind w:left="240" w:hanging="240" w:hangingChars="100"/>
              <w:jc w:val="center"/>
              <w:rPr>
                <w:rFonts w:ascii="宋体" w:hAnsi="宋体" w:eastAsia="宋体"/>
                <w:color w:val="000000"/>
                <w:sz w:val="24"/>
                <w:szCs w:val="24"/>
              </w:rPr>
            </w:pPr>
            <w:r>
              <w:rPr>
                <w:rFonts w:hint="eastAsia" w:ascii="宋体" w:hAnsi="宋体" w:eastAsia="宋体"/>
                <w:color w:val="000000"/>
                <w:sz w:val="24"/>
                <w:szCs w:val="24"/>
              </w:rPr>
              <w:t>部门</w:t>
            </w:r>
          </w:p>
          <w:p>
            <w:pPr>
              <w:spacing w:line="400" w:lineRule="exact"/>
              <w:ind w:left="240" w:hanging="240" w:hangingChars="100"/>
              <w:jc w:val="center"/>
              <w:rPr>
                <w:rFonts w:ascii="宋体" w:hAnsi="宋体" w:eastAsia="宋体"/>
                <w:color w:val="000000"/>
                <w:sz w:val="24"/>
                <w:szCs w:val="24"/>
              </w:rPr>
            </w:pPr>
            <w:r>
              <w:rPr>
                <w:rFonts w:hint="eastAsia" w:ascii="宋体" w:hAnsi="宋体" w:eastAsia="宋体"/>
                <w:color w:val="000000"/>
                <w:sz w:val="24"/>
                <w:szCs w:val="24"/>
              </w:rPr>
              <w:t>审批</w:t>
            </w:r>
          </w:p>
          <w:p>
            <w:pPr>
              <w:spacing w:line="400" w:lineRule="exact"/>
              <w:ind w:left="240" w:hanging="240" w:hangingChars="100"/>
              <w:jc w:val="center"/>
              <w:rPr>
                <w:rFonts w:ascii="宋体" w:eastAsia="宋体"/>
                <w:sz w:val="21"/>
                <w:szCs w:val="24"/>
              </w:rPr>
            </w:pPr>
            <w:r>
              <w:rPr>
                <w:rFonts w:hint="eastAsia" w:ascii="宋体" w:hAnsi="宋体" w:eastAsia="宋体"/>
                <w:color w:val="000000"/>
                <w:sz w:val="24"/>
                <w:szCs w:val="24"/>
              </w:rPr>
              <w:t>意见</w:t>
            </w:r>
          </w:p>
        </w:tc>
        <w:tc>
          <w:tcPr>
            <w:tcW w:w="7864" w:type="dxa"/>
            <w:gridSpan w:val="4"/>
            <w:tcBorders>
              <w:top w:val="single" w:color="auto" w:sz="4" w:space="0"/>
              <w:left w:val="single" w:color="auto" w:sz="4" w:space="0"/>
              <w:bottom w:val="single" w:color="auto" w:sz="4" w:space="0"/>
            </w:tcBorders>
          </w:tcPr>
          <w:p>
            <w:pPr>
              <w:widowControl/>
              <w:ind w:firstLine="240" w:firstLineChars="100"/>
              <w:jc w:val="left"/>
              <w:rPr>
                <w:rFonts w:ascii="仿宋_GB2312" w:hAnsi="宋体" w:eastAsia="仿宋_GB2312"/>
                <w:color w:val="000000"/>
                <w:sz w:val="24"/>
                <w:szCs w:val="24"/>
              </w:rPr>
            </w:pPr>
          </w:p>
          <w:p>
            <w:pPr>
              <w:widowControl/>
              <w:ind w:firstLine="240" w:firstLineChars="100"/>
              <w:jc w:val="left"/>
              <w:rPr>
                <w:rFonts w:ascii="仿宋_GB2312" w:hAnsi="宋体" w:eastAsia="仿宋_GB2312"/>
                <w:color w:val="000000"/>
                <w:sz w:val="24"/>
                <w:szCs w:val="24"/>
              </w:rPr>
            </w:pPr>
          </w:p>
          <w:p>
            <w:pPr>
              <w:widowControl/>
              <w:ind w:firstLine="240" w:firstLineChars="100"/>
              <w:jc w:val="left"/>
              <w:rPr>
                <w:rFonts w:ascii="仿宋_GB2312" w:hAnsi="宋体" w:eastAsia="仿宋_GB2312"/>
                <w:color w:val="000000"/>
                <w:sz w:val="24"/>
                <w:szCs w:val="24"/>
              </w:rPr>
            </w:pPr>
            <w:r>
              <w:rPr>
                <w:rFonts w:hint="eastAsia" w:ascii="仿宋_GB2312" w:hAnsi="宋体" w:eastAsia="仿宋_GB2312"/>
                <w:color w:val="000000"/>
                <w:sz w:val="24"/>
                <w:szCs w:val="24"/>
              </w:rPr>
              <w:t xml:space="preserve">经办人（签名）： </w:t>
            </w:r>
          </w:p>
          <w:p>
            <w:pPr>
              <w:widowControl/>
              <w:ind w:firstLine="4680" w:firstLineChars="1950"/>
              <w:jc w:val="left"/>
              <w:rPr>
                <w:rFonts w:ascii="仿宋_GB2312" w:hAnsi="宋体" w:eastAsia="仿宋_GB2312"/>
                <w:color w:val="000000"/>
                <w:sz w:val="24"/>
                <w:szCs w:val="24"/>
              </w:rPr>
            </w:pPr>
            <w:r>
              <w:rPr>
                <w:rFonts w:hint="eastAsia" w:ascii="仿宋_GB2312" w:hAnsi="宋体" w:eastAsia="仿宋_GB2312"/>
                <w:color w:val="000000"/>
                <w:sz w:val="24"/>
                <w:szCs w:val="24"/>
              </w:rPr>
              <w:t xml:space="preserve">  (公章)</w:t>
            </w:r>
          </w:p>
          <w:p>
            <w:pPr>
              <w:widowControl/>
              <w:ind w:firstLine="240" w:firstLineChars="100"/>
              <w:jc w:val="left"/>
              <w:rPr>
                <w:rFonts w:ascii="仿宋_GB2312" w:hAnsi="宋体" w:eastAsia="仿宋_GB2312"/>
                <w:color w:val="000000"/>
                <w:sz w:val="24"/>
                <w:szCs w:val="24"/>
              </w:rPr>
            </w:pPr>
            <w:r>
              <w:rPr>
                <w:rFonts w:hint="eastAsia" w:ascii="仿宋_GB2312" w:hAnsi="宋体" w:eastAsia="仿宋_GB2312"/>
                <w:color w:val="000000"/>
                <w:sz w:val="24"/>
                <w:szCs w:val="24"/>
              </w:rPr>
              <w:t xml:space="preserve">负责人（签名）：                  </w:t>
            </w:r>
          </w:p>
          <w:p>
            <w:pPr>
              <w:widowControl/>
              <w:ind w:firstLine="4320" w:firstLineChars="1800"/>
              <w:jc w:val="left"/>
              <w:rPr>
                <w:rFonts w:ascii="宋体" w:eastAsia="宋体"/>
                <w:sz w:val="21"/>
                <w:szCs w:val="24"/>
              </w:rPr>
            </w:pPr>
            <w:r>
              <w:rPr>
                <w:rFonts w:hint="eastAsia" w:ascii="仿宋_GB2312" w:hAnsi="宋体" w:eastAsia="仿宋_GB2312"/>
                <w:color w:val="000000"/>
                <w:sz w:val="24"/>
                <w:szCs w:val="24"/>
              </w:rPr>
              <w:t xml:space="preserve"> 年</w:t>
            </w:r>
            <w:r>
              <w:rPr>
                <w:rFonts w:hint="eastAsia" w:ascii="仿宋_GB2312" w:hAnsi="宋体" w:eastAsia="仿宋_GB2312"/>
                <w:i/>
                <w:color w:val="808080"/>
                <w:sz w:val="24"/>
                <w:szCs w:val="24"/>
              </w:rPr>
              <w:t xml:space="preserve">  </w:t>
            </w:r>
            <w:r>
              <w:rPr>
                <w:rFonts w:ascii="仿宋_GB2312" w:hAnsi="宋体" w:eastAsia="仿宋_GB2312"/>
                <w:i/>
                <w:color w:val="808080"/>
                <w:sz w:val="24"/>
                <w:szCs w:val="24"/>
              </w:rPr>
              <w:t xml:space="preserve">  </w:t>
            </w:r>
            <w:r>
              <w:rPr>
                <w:rFonts w:hint="eastAsia" w:ascii="仿宋_GB2312" w:hAnsi="宋体" w:eastAsia="仿宋_GB2312"/>
                <w:color w:val="000000"/>
                <w:sz w:val="24"/>
                <w:szCs w:val="24"/>
              </w:rPr>
              <w:t>月</w:t>
            </w:r>
            <w:r>
              <w:rPr>
                <w:rFonts w:hint="eastAsia" w:ascii="仿宋_GB2312" w:hAnsi="宋体" w:eastAsia="仿宋_GB2312"/>
                <w:i/>
                <w:color w:val="808080"/>
                <w:sz w:val="24"/>
                <w:szCs w:val="24"/>
              </w:rPr>
              <w:t xml:space="preserve"> </w:t>
            </w:r>
            <w:r>
              <w:rPr>
                <w:rFonts w:ascii="仿宋_GB2312" w:hAnsi="宋体" w:eastAsia="仿宋_GB2312"/>
                <w:i/>
                <w:color w:val="808080"/>
                <w:sz w:val="24"/>
                <w:szCs w:val="24"/>
              </w:rPr>
              <w:t xml:space="preserve">  </w:t>
            </w:r>
            <w:r>
              <w:rPr>
                <w:rFonts w:hint="eastAsia" w:ascii="仿宋_GB2312" w:hAnsi="宋体" w:eastAsia="仿宋_GB2312"/>
                <w:color w:val="000000"/>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86" w:hRule="atLeast"/>
          <w:jc w:val="center"/>
        </w:trPr>
        <w:tc>
          <w:tcPr>
            <w:tcW w:w="1247" w:type="dxa"/>
            <w:tcBorders>
              <w:top w:val="single" w:color="auto" w:sz="4" w:space="0"/>
              <w:right w:val="single" w:color="auto" w:sz="4" w:space="0"/>
            </w:tcBorders>
            <w:vAlign w:val="center"/>
          </w:tcPr>
          <w:p>
            <w:pPr>
              <w:spacing w:line="400" w:lineRule="exact"/>
              <w:jc w:val="center"/>
              <w:rPr>
                <w:rFonts w:ascii="宋体" w:eastAsia="宋体"/>
                <w:sz w:val="21"/>
                <w:szCs w:val="24"/>
              </w:rPr>
            </w:pPr>
            <w:r>
              <w:rPr>
                <w:rFonts w:hint="eastAsia" w:ascii="宋体" w:hAnsi="宋体" w:eastAsia="宋体"/>
                <w:color w:val="000000"/>
                <w:sz w:val="24"/>
                <w:szCs w:val="24"/>
              </w:rPr>
              <w:t>许可证编号有效期</w:t>
            </w:r>
          </w:p>
        </w:tc>
        <w:tc>
          <w:tcPr>
            <w:tcW w:w="7864" w:type="dxa"/>
            <w:gridSpan w:val="4"/>
            <w:tcBorders>
              <w:top w:val="single" w:color="auto" w:sz="4" w:space="0"/>
              <w:left w:val="single" w:color="auto" w:sz="4" w:space="0"/>
            </w:tcBorders>
          </w:tcPr>
          <w:p>
            <w:pPr>
              <w:spacing w:line="400" w:lineRule="exact"/>
              <w:rPr>
                <w:rFonts w:hint="eastAsia" w:ascii="宋体" w:hAnsi="宋体" w:eastAsia="宋体"/>
                <w:color w:val="000000"/>
                <w:sz w:val="24"/>
                <w:szCs w:val="24"/>
              </w:rPr>
            </w:pPr>
          </w:p>
          <w:p>
            <w:pPr>
              <w:spacing w:line="400" w:lineRule="exact"/>
              <w:rPr>
                <w:rFonts w:ascii="仿宋_GB2312" w:hAnsi="宋体" w:eastAsia="仿宋_GB2312"/>
                <w:color w:val="000000"/>
                <w:sz w:val="24"/>
                <w:szCs w:val="24"/>
                <w:u w:val="single"/>
              </w:rPr>
            </w:pPr>
            <w:r>
              <w:rPr>
                <w:rFonts w:hint="eastAsia" w:ascii="宋体" w:hAnsi="宋体" w:eastAsia="宋体"/>
                <w:color w:val="000000"/>
                <w:sz w:val="24"/>
                <w:szCs w:val="24"/>
              </w:rPr>
              <w:t>证  号：</w:t>
            </w:r>
            <w:r>
              <w:rPr>
                <w:rFonts w:hint="eastAsia" w:ascii="仿宋_GB2312" w:hAnsi="宋体" w:eastAsia="仿宋_GB2312"/>
                <w:color w:val="000000"/>
                <w:sz w:val="24"/>
                <w:szCs w:val="24"/>
              </w:rPr>
              <w:t xml:space="preserve">   </w:t>
            </w:r>
            <w:r>
              <w:rPr>
                <w:rFonts w:hint="eastAsia" w:ascii="仿宋_GB2312" w:hAnsi="宋体" w:eastAsia="仿宋_GB2312" w:cs="Times New Roman"/>
                <w:color w:val="000000"/>
                <w:sz w:val="24"/>
                <w:szCs w:val="24"/>
                <w:lang w:val="en-US" w:eastAsia="zh-CN"/>
              </w:rPr>
              <w:t>临卫监证字</w:t>
            </w:r>
            <w:r>
              <w:rPr>
                <w:rFonts w:hint="eastAsia" w:ascii="仿宋_GB2312" w:hAnsi="宋体" w:eastAsia="仿宋_GB2312"/>
                <w:color w:val="000000"/>
                <w:sz w:val="24"/>
                <w:szCs w:val="24"/>
              </w:rPr>
              <w:t>（202   ）第             号</w:t>
            </w:r>
          </w:p>
          <w:p>
            <w:pPr>
              <w:rPr>
                <w:rFonts w:ascii="仿宋_GB2312" w:hAnsi="宋体" w:eastAsia="仿宋_GB2312"/>
                <w:color w:val="000000"/>
                <w:sz w:val="21"/>
                <w:szCs w:val="24"/>
                <w:u w:val="single"/>
              </w:rPr>
            </w:pPr>
          </w:p>
          <w:p>
            <w:pPr>
              <w:widowControl/>
              <w:jc w:val="left"/>
              <w:rPr>
                <w:rFonts w:ascii="宋体" w:eastAsia="宋体"/>
                <w:sz w:val="21"/>
                <w:szCs w:val="24"/>
              </w:rPr>
            </w:pPr>
            <w:r>
              <w:rPr>
                <w:rFonts w:hint="eastAsia" w:ascii="宋体" w:hAnsi="宋体" w:eastAsia="宋体"/>
                <w:color w:val="000000"/>
                <w:sz w:val="24"/>
                <w:szCs w:val="24"/>
              </w:rPr>
              <w:t>有效期：</w:t>
            </w:r>
            <w:r>
              <w:rPr>
                <w:rFonts w:hint="eastAsia" w:ascii="仿宋_GB2312" w:hAnsi="宋体" w:eastAsia="仿宋_GB2312"/>
                <w:color w:val="000000"/>
                <w:sz w:val="24"/>
                <w:szCs w:val="24"/>
              </w:rPr>
              <w:t xml:space="preserve">    年     月    日至    年    月   日</w:t>
            </w:r>
          </w:p>
        </w:tc>
      </w:tr>
    </w:tbl>
    <w:p>
      <w:pPr>
        <w:pStyle w:val="19"/>
        <w:spacing w:line="560" w:lineRule="exact"/>
        <w:rPr>
          <w:rFonts w:hint="eastAsia" w:ascii="方正小标宋简体" w:hAnsi="方正小标宋简体" w:eastAsia="仿宋_GB2312" w:cs="方正小标宋简体"/>
          <w:color w:val="000000"/>
          <w:sz w:val="36"/>
          <w:szCs w:val="36"/>
          <w:lang w:val="zh-TW" w:eastAsia="zh-CN"/>
        </w:rPr>
      </w:pPr>
      <w:r>
        <w:rPr>
          <w:rFonts w:ascii="仿宋_GB2312" w:hAnsi="仿宋_GB2312" w:eastAsia="仿宋_GB2312" w:cs="仿宋_GB2312"/>
          <w:sz w:val="32"/>
          <w:szCs w:val="32"/>
          <w:lang w:val="zh-TW" w:eastAsia="zh-TW"/>
        </w:rPr>
        <w:t>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p>
    <w:p>
      <w:pPr>
        <w:spacing w:line="560" w:lineRule="exact"/>
        <w:ind w:firstLine="720" w:firstLineChars="200"/>
        <w:jc w:val="both"/>
        <w:rPr>
          <w:rFonts w:ascii="方正小标宋简体" w:hAnsi="方正小标宋简体" w:eastAsia="方正小标宋简体" w:cs="方正小标宋简体"/>
          <w:color w:val="000000"/>
          <w:sz w:val="36"/>
          <w:szCs w:val="36"/>
          <w:lang w:val="zh-TW" w:eastAsia="zh-TW"/>
        </w:rPr>
      </w:pPr>
      <w:r>
        <w:rPr>
          <w:rFonts w:ascii="方正小标宋简体" w:hAnsi="方正小标宋简体" w:eastAsia="方正小标宋简体" w:cs="方正小标宋简体"/>
          <w:color w:val="000000"/>
          <w:sz w:val="36"/>
          <w:szCs w:val="36"/>
          <w:lang w:val="zh-TW" w:eastAsia="zh-TW"/>
        </w:rPr>
        <w:t>西安市公共场所卫生许可告知承诺书（试行）</w:t>
      </w:r>
    </w:p>
    <w:p>
      <w:pPr>
        <w:spacing w:line="560" w:lineRule="exact"/>
        <w:jc w:val="center"/>
        <w:rPr>
          <w:rFonts w:ascii="方正小标宋简体" w:hAnsi="方正小标宋简体" w:eastAsia="方正小标宋简体" w:cs="方正小标宋简体"/>
          <w:color w:val="000000"/>
          <w:sz w:val="36"/>
          <w:szCs w:val="36"/>
          <w:lang w:val="zh-TW" w:eastAsia="zh-TW"/>
        </w:rPr>
      </w:pPr>
      <w:r>
        <w:rPr>
          <w:rFonts w:ascii="方正小标宋简体" w:hAnsi="方正小标宋简体" w:eastAsia="方正小标宋简体" w:cs="方正小标宋简体"/>
          <w:color w:val="000000"/>
          <w:szCs w:val="32"/>
          <w:lang w:val="zh-TW" w:eastAsia="zh-TW"/>
        </w:rPr>
        <w:t>（新证办理）</w:t>
      </w:r>
    </w:p>
    <w:p>
      <w:pPr>
        <w:spacing w:line="560" w:lineRule="exact"/>
        <w:jc w:val="right"/>
        <w:rPr>
          <w:rFonts w:ascii="仿宋_GB2312" w:hAnsi="仿宋_GB2312" w:eastAsia="仿宋_GB2312" w:cs="仿宋_GB2312"/>
          <w:color w:val="000000"/>
          <w:szCs w:val="32"/>
        </w:rPr>
      </w:pPr>
      <w:r>
        <w:rPr>
          <w:rFonts w:ascii="仿宋_GB2312" w:hAnsi="仿宋_GB2312" w:eastAsia="仿宋_GB2312" w:cs="仿宋_GB2312"/>
          <w:color w:val="000000"/>
          <w:szCs w:val="32"/>
          <w:u w:val="single"/>
          <w:lang w:val="zh-TW" w:eastAsia="zh-TW"/>
        </w:rPr>
        <w:t xml:space="preserve"> </w:t>
      </w:r>
      <w:r>
        <w:rPr>
          <w:rFonts w:ascii="仿宋_GB2312" w:hAnsi="仿宋_GB2312" w:eastAsia="仿宋_GB2312" w:cs="仿宋_GB2312"/>
          <w:color w:val="000000"/>
          <w:szCs w:val="32"/>
          <w:u w:val="single"/>
          <w:lang w:val="zh-TW"/>
        </w:rPr>
        <w:t xml:space="preserve">   </w:t>
      </w:r>
      <w:r>
        <w:rPr>
          <w:rFonts w:ascii="仿宋_GB2312" w:hAnsi="仿宋_GB2312" w:eastAsia="仿宋_GB2312" w:cs="仿宋_GB2312"/>
          <w:color w:val="000000"/>
          <w:szCs w:val="32"/>
          <w:lang w:val="zh-TW" w:eastAsia="zh-TW"/>
        </w:rPr>
        <w:t>市</w:t>
      </w:r>
      <w:r>
        <w:rPr>
          <w:rFonts w:ascii="仿宋_GB2312" w:hAnsi="仿宋_GB2312" w:eastAsia="仿宋_GB2312" w:cs="仿宋_GB2312"/>
          <w:color w:val="000000"/>
          <w:szCs w:val="32"/>
        </w:rPr>
        <w:t>/</w:t>
      </w:r>
      <w:r>
        <w:rPr>
          <w:rFonts w:ascii="仿宋_GB2312" w:hAnsi="仿宋_GB2312" w:eastAsia="仿宋_GB2312" w:cs="仿宋_GB2312"/>
          <w:color w:val="000000"/>
          <w:szCs w:val="32"/>
          <w:lang w:val="zh-TW" w:eastAsia="zh-TW"/>
        </w:rPr>
        <w:t>区</w:t>
      </w:r>
      <w:r>
        <w:rPr>
          <w:rFonts w:ascii="仿宋_GB2312" w:hAnsi="仿宋_GB2312" w:eastAsia="仿宋_GB2312" w:cs="仿宋_GB2312"/>
          <w:color w:val="000000"/>
          <w:szCs w:val="32"/>
          <w:u w:val="single"/>
          <w:lang w:val="zh-TW"/>
        </w:rPr>
        <w:t xml:space="preserve">   </w:t>
      </w:r>
      <w:r>
        <w:rPr>
          <w:rFonts w:ascii="仿宋_GB2312" w:hAnsi="仿宋_GB2312" w:eastAsia="仿宋_GB2312" w:cs="仿宋_GB2312"/>
          <w:color w:val="000000"/>
          <w:szCs w:val="32"/>
          <w:lang w:val="zh-TW" w:eastAsia="zh-TW"/>
        </w:rPr>
        <w:t>年 第</w:t>
      </w:r>
      <w:r>
        <w:rPr>
          <w:rFonts w:ascii="仿宋_GB2312" w:hAnsi="仿宋_GB2312" w:eastAsia="仿宋_GB2312" w:cs="仿宋_GB2312"/>
          <w:color w:val="000000"/>
          <w:szCs w:val="32"/>
          <w:u w:val="single"/>
          <w:lang w:val="zh-TW"/>
        </w:rPr>
        <w:t xml:space="preserve">  </w:t>
      </w:r>
      <w:r>
        <w:rPr>
          <w:rFonts w:ascii="仿宋_GB2312" w:hAnsi="仿宋_GB2312" w:eastAsia="仿宋_GB2312" w:cs="仿宋_GB2312"/>
          <w:color w:val="000000"/>
          <w:szCs w:val="32"/>
          <w:lang w:val="zh-TW" w:eastAsia="zh-TW"/>
        </w:rPr>
        <w:t>号</w:t>
      </w:r>
    </w:p>
    <w:p>
      <w:pPr>
        <w:spacing w:line="560" w:lineRule="exact"/>
        <w:rPr>
          <w:rFonts w:ascii="仿宋_GB2312" w:hAnsi="仿宋_GB2312" w:eastAsia="仿宋_GB2312" w:cs="仿宋_GB2312"/>
          <w:b/>
          <w:bCs/>
          <w:color w:val="000000"/>
          <w:szCs w:val="32"/>
          <w:lang w:val="zh-TW" w:eastAsia="zh-TW"/>
        </w:rPr>
      </w:pPr>
      <w:r>
        <w:rPr>
          <w:rFonts w:ascii="仿宋_GB2312" w:hAnsi="仿宋_GB2312" w:eastAsia="仿宋_GB2312" w:cs="仿宋_GB2312"/>
          <w:b/>
          <w:bCs/>
          <w:color w:val="000000"/>
          <w:szCs w:val="32"/>
          <w:lang w:val="zh-TW" w:eastAsia="zh-TW"/>
        </w:rPr>
        <w:t>申请人：</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（自然人）</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 xml:space="preserve">姓名：        </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 xml:space="preserve">证件类型：       </w:t>
      </w:r>
      <w:r>
        <w:rPr>
          <w:rFonts w:hint="eastAsia" w:ascii="方正仿宋简体" w:hAnsi="方正仿宋简体" w:cs="方正仿宋简体"/>
          <w:color w:val="000000"/>
          <w:szCs w:val="32"/>
        </w:rPr>
        <w:t xml:space="preserve">        </w:t>
      </w:r>
      <w:r>
        <w:rPr>
          <w:rFonts w:ascii="方正仿宋简体" w:hAnsi="方正仿宋简体" w:cs="方正仿宋简体"/>
          <w:color w:val="000000"/>
          <w:szCs w:val="32"/>
          <w:lang w:val="zh-TW" w:eastAsia="zh-TW"/>
        </w:rPr>
        <w:t xml:space="preserve">编号：                     </w:t>
      </w:r>
    </w:p>
    <w:p>
      <w:pPr>
        <w:spacing w:line="560" w:lineRule="exact"/>
        <w:rPr>
          <w:rFonts w:ascii="方正仿宋简体" w:hAnsi="方正仿宋简体" w:cs="方正仿宋简体"/>
          <w:color w:val="000000"/>
          <w:szCs w:val="32"/>
        </w:rPr>
      </w:pPr>
      <w:r>
        <w:rPr>
          <w:rFonts w:ascii="方正仿宋简体" w:hAnsi="方正仿宋简体" w:cs="方正仿宋简体"/>
          <w:color w:val="000000"/>
          <w:szCs w:val="32"/>
          <w:lang w:val="zh-TW" w:eastAsia="zh-TW"/>
        </w:rPr>
        <w:t xml:space="preserve">联系方式：      </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（法人）</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 xml:space="preserve">单位名称：                </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 xml:space="preserve">法定代表人：             地址：                  </w:t>
      </w:r>
    </w:p>
    <w:p>
      <w:pPr>
        <w:spacing w:line="560" w:lineRule="exact"/>
        <w:rPr>
          <w:rFonts w:ascii="方正仿宋简体" w:hAnsi="方正仿宋简体" w:cs="方正仿宋简体"/>
          <w:color w:val="000000"/>
          <w:szCs w:val="32"/>
          <w:lang w:val="zh-TW" w:eastAsia="zh-TW"/>
        </w:rPr>
      </w:pPr>
      <w:r>
        <w:rPr>
          <w:rFonts w:ascii="方正仿宋简体" w:hAnsi="方正仿宋简体" w:cs="方正仿宋简体"/>
          <w:color w:val="000000"/>
          <w:szCs w:val="32"/>
          <w:lang w:val="zh-TW" w:eastAsia="zh-TW"/>
        </w:rPr>
        <w:t xml:space="preserve">联系方式：           </w:t>
      </w:r>
    </w:p>
    <w:p>
      <w:pPr>
        <w:spacing w:line="560" w:lineRule="exact"/>
        <w:rPr>
          <w:rFonts w:ascii="仿宋_GB2312" w:hAnsi="仿宋_GB2312" w:eastAsia="仿宋_GB2312" w:cs="仿宋_GB2312"/>
          <w:b/>
          <w:bCs/>
          <w:color w:val="000000"/>
          <w:szCs w:val="32"/>
        </w:rPr>
      </w:pPr>
    </w:p>
    <w:p>
      <w:pPr>
        <w:spacing w:line="560" w:lineRule="exact"/>
        <w:rPr>
          <w:rFonts w:ascii="仿宋_GB2312" w:hAnsi="仿宋_GB2312" w:eastAsia="仿宋_GB2312" w:cs="仿宋_GB2312"/>
          <w:b/>
          <w:bCs/>
          <w:color w:val="000000"/>
          <w:szCs w:val="32"/>
          <w:u w:val="single"/>
        </w:rPr>
      </w:pPr>
      <w:r>
        <w:rPr>
          <w:rFonts w:ascii="仿宋_GB2312" w:hAnsi="仿宋_GB2312" w:eastAsia="仿宋_GB2312" w:cs="仿宋_GB2312"/>
          <w:b/>
          <w:bCs/>
          <w:color w:val="000000"/>
          <w:szCs w:val="32"/>
          <w:lang w:val="zh-TW" w:eastAsia="zh-TW"/>
        </w:rPr>
        <w:t>委托代理人：</w:t>
      </w:r>
    </w:p>
    <w:p>
      <w:pPr>
        <w:spacing w:line="560" w:lineRule="exact"/>
        <w:rPr>
          <w:rFonts w:ascii="仿宋_GB2312" w:hAnsi="仿宋_GB2312" w:eastAsia="仿宋_GB2312" w:cs="仿宋_GB2312"/>
          <w:color w:val="000000"/>
          <w:szCs w:val="32"/>
          <w:u w:val="single"/>
        </w:rPr>
      </w:pPr>
      <w:r>
        <w:rPr>
          <w:rFonts w:ascii="仿宋_GB2312" w:hAnsi="仿宋_GB2312" w:eastAsia="仿宋_GB2312" w:cs="仿宋_GB2312"/>
          <w:color w:val="000000"/>
          <w:szCs w:val="32"/>
          <w:lang w:val="zh-TW" w:eastAsia="zh-TW"/>
        </w:rPr>
        <w:t>证件类型：</w:t>
      </w:r>
      <w:r>
        <w:rPr>
          <w:rFonts w:hint="eastAsia" w:ascii="仿宋_GB2312" w:hAnsi="仿宋_GB2312" w:eastAsia="仿宋_GB2312" w:cs="仿宋_GB2312"/>
          <w:color w:val="000000"/>
          <w:szCs w:val="32"/>
        </w:rPr>
        <w:t xml:space="preserve">               </w:t>
      </w:r>
      <w:r>
        <w:rPr>
          <w:rFonts w:ascii="仿宋_GB2312" w:hAnsi="仿宋_GB2312" w:eastAsia="仿宋_GB2312" w:cs="仿宋_GB2312"/>
          <w:color w:val="000000"/>
          <w:szCs w:val="32"/>
          <w:lang w:val="zh-TW" w:eastAsia="zh-TW"/>
        </w:rPr>
        <w:t>编号：</w:t>
      </w:r>
    </w:p>
    <w:p>
      <w:pPr>
        <w:spacing w:line="560" w:lineRule="exact"/>
        <w:rPr>
          <w:rFonts w:ascii="仿宋_GB2312" w:hAnsi="仿宋_GB2312" w:eastAsia="仿宋_GB2312" w:cs="仿宋_GB2312"/>
          <w:color w:val="000000"/>
          <w:szCs w:val="32"/>
          <w:u w:val="single"/>
        </w:rPr>
      </w:pPr>
      <w:r>
        <w:rPr>
          <w:rFonts w:ascii="仿宋_GB2312" w:hAnsi="仿宋_GB2312" w:eastAsia="仿宋_GB2312" w:cs="仿宋_GB2312"/>
          <w:color w:val="000000"/>
          <w:szCs w:val="32"/>
          <w:lang w:val="zh-TW" w:eastAsia="zh-TW"/>
        </w:rPr>
        <w:t>联系方式：</w:t>
      </w:r>
    </w:p>
    <w:p>
      <w:pPr>
        <w:spacing w:line="560" w:lineRule="exact"/>
        <w:rPr>
          <w:rFonts w:ascii="仿宋_GB2312" w:hAnsi="仿宋_GB2312" w:eastAsia="仿宋_GB2312" w:cs="仿宋_GB2312"/>
          <w:b/>
          <w:bCs/>
          <w:color w:val="000000"/>
          <w:szCs w:val="32"/>
        </w:rPr>
      </w:pPr>
    </w:p>
    <w:p>
      <w:pPr>
        <w:spacing w:line="560" w:lineRule="exact"/>
        <w:rPr>
          <w:rFonts w:ascii="仿宋_GB2312" w:hAnsi="仿宋_GB2312" w:eastAsia="仿宋_GB2312" w:cs="仿宋_GB2312"/>
          <w:b/>
          <w:bCs/>
          <w:color w:val="000000"/>
          <w:szCs w:val="32"/>
        </w:rPr>
      </w:pPr>
    </w:p>
    <w:p>
      <w:pPr>
        <w:spacing w:line="560" w:lineRule="exact"/>
        <w:rPr>
          <w:rFonts w:ascii="仿宋_GB2312" w:hAnsi="仿宋_GB2312" w:eastAsia="仿宋_GB2312" w:cs="仿宋_GB2312"/>
          <w:color w:val="000000"/>
          <w:szCs w:val="32"/>
        </w:rPr>
      </w:pPr>
      <w:r>
        <w:rPr>
          <w:rFonts w:ascii="仿宋_GB2312" w:hAnsi="仿宋_GB2312" w:eastAsia="仿宋_GB2312" w:cs="仿宋_GB2312"/>
          <w:b/>
          <w:bCs/>
          <w:color w:val="000000"/>
          <w:szCs w:val="32"/>
          <w:lang w:val="zh-TW" w:eastAsia="zh-TW"/>
        </w:rPr>
        <w:t>行政审批机关：</w:t>
      </w:r>
    </w:p>
    <w:p>
      <w:pPr>
        <w:spacing w:line="560" w:lineRule="exact"/>
        <w:rPr>
          <w:rFonts w:ascii="仿宋_GB2312" w:hAnsi="仿宋_GB2312" w:eastAsia="仿宋_GB2312" w:cs="仿宋_GB2312"/>
          <w:color w:val="000000"/>
          <w:szCs w:val="32"/>
          <w:u w:val="single"/>
        </w:rPr>
      </w:pPr>
      <w:r>
        <w:rPr>
          <w:rFonts w:ascii="仿宋_GB2312" w:hAnsi="仿宋_GB2312" w:eastAsia="仿宋_GB2312" w:cs="仿宋_GB2312"/>
          <w:color w:val="000000"/>
          <w:szCs w:val="32"/>
          <w:lang w:val="zh-TW" w:eastAsia="zh-TW"/>
        </w:rPr>
        <w:t>联系人姓名：</w:t>
      </w:r>
    </w:p>
    <w:p>
      <w:pPr>
        <w:spacing w:line="560" w:lineRule="exact"/>
        <w:rPr>
          <w:rFonts w:ascii="仿宋_GB2312" w:hAnsi="仿宋_GB2312" w:eastAsia="仿宋_GB2312" w:cs="仿宋_GB2312"/>
          <w:color w:val="000000"/>
          <w:szCs w:val="32"/>
          <w:u w:val="single"/>
        </w:rPr>
      </w:pPr>
      <w:r>
        <w:rPr>
          <w:rFonts w:ascii="仿宋_GB2312" w:hAnsi="仿宋_GB2312" w:eastAsia="仿宋_GB2312" w:cs="仿宋_GB2312"/>
          <w:color w:val="000000"/>
          <w:szCs w:val="32"/>
          <w:lang w:val="zh-TW" w:eastAsia="zh-TW"/>
        </w:rPr>
        <w:t>联系方式：</w:t>
      </w:r>
    </w:p>
    <w:p>
      <w:pPr>
        <w:pStyle w:val="19"/>
        <w:spacing w:line="560" w:lineRule="exact"/>
        <w:jc w:val="center"/>
        <w:rPr>
          <w:rFonts w:hint="default" w:ascii="方正小标宋简体" w:hAnsi="方正小标宋简体" w:eastAsia="方正小标宋简体" w:cs="方正小标宋简体"/>
          <w:sz w:val="36"/>
          <w:szCs w:val="36"/>
          <w:lang w:val="zh-TW"/>
        </w:rPr>
      </w:pPr>
    </w:p>
    <w:p>
      <w:pPr>
        <w:pStyle w:val="19"/>
        <w:spacing w:line="560" w:lineRule="exact"/>
        <w:jc w:val="both"/>
        <w:rPr>
          <w:rFonts w:ascii="方正小标宋简体" w:hAnsi="方正小标宋简体" w:eastAsia="方正小标宋简体" w:cs="方正小标宋简体"/>
          <w:sz w:val="36"/>
          <w:szCs w:val="36"/>
          <w:lang w:val="zh-TW" w:eastAsia="zh-TW"/>
        </w:rPr>
      </w:pPr>
    </w:p>
    <w:p>
      <w:pPr>
        <w:pStyle w:val="19"/>
        <w:spacing w:line="560" w:lineRule="exact"/>
        <w:jc w:val="center"/>
        <w:rPr>
          <w:rFonts w:hint="default" w:ascii="方正小标宋简体" w:hAnsi="方正小标宋简体" w:eastAsia="方正小标宋简体" w:cs="方正小标宋简体"/>
          <w:sz w:val="36"/>
          <w:szCs w:val="36"/>
          <w:lang w:val="zh-TW" w:eastAsia="zh-TW"/>
        </w:rPr>
      </w:pPr>
      <w:r>
        <w:rPr>
          <w:rFonts w:ascii="方正小标宋简体" w:hAnsi="方正小标宋简体" w:eastAsia="方正小标宋简体" w:cs="方正小标宋简体"/>
          <w:sz w:val="36"/>
          <w:szCs w:val="36"/>
          <w:lang w:val="zh-TW" w:eastAsia="zh-TW"/>
        </w:rPr>
        <w:t>行政审批机关的告知</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按照《国务院关于在全国推开</w:t>
      </w:r>
      <w:r>
        <w:rPr>
          <w:rFonts w:ascii="仿宋_GB2312" w:hAnsi="仿宋_GB2312" w:eastAsia="仿宋_GB2312" w:cs="仿宋_GB2312"/>
          <w:sz w:val="32"/>
          <w:szCs w:val="32"/>
        </w:rPr>
        <w:t>“</w:t>
      </w:r>
      <w:r>
        <w:rPr>
          <w:rFonts w:ascii="仿宋_GB2312" w:hAnsi="仿宋_GB2312" w:eastAsia="仿宋_GB2312" w:cs="仿宋_GB2312"/>
          <w:sz w:val="32"/>
          <w:szCs w:val="32"/>
          <w:lang w:val="zh-TW" w:eastAsia="zh-TW"/>
        </w:rPr>
        <w:t>证照分离</w:t>
      </w:r>
      <w:r>
        <w:rPr>
          <w:rFonts w:ascii="仿宋_GB2312" w:hAnsi="仿宋_GB2312" w:eastAsia="仿宋_GB2312" w:cs="仿宋_GB2312"/>
          <w:sz w:val="32"/>
          <w:szCs w:val="32"/>
        </w:rPr>
        <w:t>”</w:t>
      </w:r>
      <w:r>
        <w:rPr>
          <w:rFonts w:ascii="仿宋_GB2312" w:hAnsi="仿宋_GB2312" w:eastAsia="仿宋_GB2312" w:cs="仿宋_GB2312"/>
          <w:sz w:val="32"/>
          <w:szCs w:val="32"/>
          <w:lang w:val="zh-TW" w:eastAsia="zh-TW"/>
        </w:rPr>
        <w:t>改革的通知》（国发〔</w:t>
      </w:r>
      <w:r>
        <w:rPr>
          <w:rFonts w:ascii="仿宋_GB2312" w:hAnsi="仿宋_GB2312" w:eastAsia="仿宋_GB2312" w:cs="仿宋_GB2312"/>
          <w:sz w:val="32"/>
          <w:szCs w:val="32"/>
        </w:rPr>
        <w:t>2018</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35</w:t>
      </w:r>
      <w:r>
        <w:rPr>
          <w:rFonts w:ascii="仿宋_GB2312" w:hAnsi="仿宋_GB2312" w:eastAsia="仿宋_GB2312" w:cs="仿宋_GB2312"/>
          <w:sz w:val="32"/>
          <w:szCs w:val="32"/>
          <w:lang w:val="zh-TW" w:eastAsia="zh-TW"/>
        </w:rPr>
        <w:t>号）和《陕西省卫生计生委办公室关于实施公共场所卫生许可告知承诺制有关事项的通知》（陕卫办监督发〔</w:t>
      </w:r>
      <w:r>
        <w:rPr>
          <w:rFonts w:ascii="仿宋_GB2312" w:hAnsi="仿宋_GB2312" w:eastAsia="仿宋_GB2312" w:cs="仿宋_GB2312"/>
          <w:sz w:val="32"/>
          <w:szCs w:val="32"/>
        </w:rPr>
        <w:t>2018</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101</w:t>
      </w:r>
      <w:r>
        <w:rPr>
          <w:rFonts w:ascii="仿宋_GB2312" w:hAnsi="仿宋_GB2312" w:eastAsia="仿宋_GB2312" w:cs="仿宋_GB2312"/>
          <w:sz w:val="32"/>
          <w:szCs w:val="32"/>
          <w:lang w:val="zh-TW" w:eastAsia="zh-TW"/>
        </w:rPr>
        <w:t>号）要求，本行政审批机关就行政审批事项告知如下：</w:t>
      </w:r>
    </w:p>
    <w:p>
      <w:pPr>
        <w:pStyle w:val="19"/>
        <w:spacing w:line="560" w:lineRule="exact"/>
        <w:ind w:firstLine="640"/>
        <w:rPr>
          <w:rFonts w:hint="default" w:ascii="黑体" w:hAnsi="黑体" w:eastAsia="黑体" w:cs="黑体"/>
          <w:sz w:val="32"/>
          <w:szCs w:val="32"/>
          <w:lang w:val="zh-TW" w:eastAsia="zh-TW"/>
        </w:rPr>
      </w:pPr>
      <w:r>
        <w:rPr>
          <w:rFonts w:ascii="黑体" w:hAnsi="黑体" w:eastAsia="黑体" w:cs="黑体"/>
          <w:sz w:val="32"/>
          <w:szCs w:val="32"/>
          <w:lang w:val="zh-TW" w:eastAsia="zh-TW"/>
        </w:rPr>
        <w:t>一、审批依据</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（一）《公共场所卫生管理条例》第四条；</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（二）《公共场所卫生管理条例实施细则》第二十二条</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（三）公共场所卫生标准及规范性文件：</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旅店业卫生标准</w:t>
      </w:r>
      <w:r>
        <w:rPr>
          <w:rFonts w:ascii="仿宋_GB2312" w:hAnsi="仿宋_GB2312" w:eastAsia="仿宋_GB2312" w:cs="仿宋_GB2312"/>
          <w:sz w:val="32"/>
          <w:szCs w:val="32"/>
        </w:rPr>
        <w:t> (GB9663-1996)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文化娱乐场所卫生标准</w:t>
      </w:r>
      <w:r>
        <w:rPr>
          <w:rFonts w:ascii="仿宋_GB2312" w:hAnsi="仿宋_GB2312" w:eastAsia="仿宋_GB2312" w:cs="仿宋_GB2312"/>
          <w:sz w:val="32"/>
          <w:szCs w:val="32"/>
        </w:rPr>
        <w:t>(GB9664-1996)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公共浴室卫生标准</w:t>
      </w:r>
      <w:r>
        <w:rPr>
          <w:rFonts w:ascii="仿宋_GB2312" w:hAnsi="仿宋_GB2312" w:eastAsia="仿宋_GB2312" w:cs="仿宋_GB2312"/>
          <w:sz w:val="32"/>
          <w:szCs w:val="32"/>
        </w:rPr>
        <w:t>(GB9665─1996)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理发店、美容店卫生标准</w:t>
      </w:r>
      <w:r>
        <w:rPr>
          <w:rFonts w:ascii="仿宋_GB2312" w:hAnsi="仿宋_GB2312" w:eastAsia="仿宋_GB2312" w:cs="仿宋_GB2312"/>
          <w:sz w:val="32"/>
          <w:szCs w:val="32"/>
        </w:rPr>
        <w:t> (GB9666—1996)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5.</w:t>
      </w:r>
      <w:r>
        <w:rPr>
          <w:rFonts w:ascii="仿宋_GB2312" w:hAnsi="仿宋_GB2312" w:eastAsia="仿宋_GB2312" w:cs="仿宋_GB2312"/>
          <w:sz w:val="32"/>
          <w:szCs w:val="32"/>
          <w:lang w:val="zh-TW" w:eastAsia="zh-TW"/>
        </w:rPr>
        <w:t>游泳场所卫生标准</w:t>
      </w:r>
      <w:r>
        <w:rPr>
          <w:rFonts w:ascii="仿宋_GB2312" w:hAnsi="仿宋_GB2312" w:eastAsia="仿宋_GB2312" w:cs="仿宋_GB2312"/>
          <w:sz w:val="32"/>
          <w:szCs w:val="32"/>
        </w:rPr>
        <w:t>(GB9667─1996)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6.</w:t>
      </w:r>
      <w:r>
        <w:rPr>
          <w:rFonts w:ascii="仿宋_GB2312" w:hAnsi="仿宋_GB2312" w:eastAsia="仿宋_GB2312" w:cs="仿宋_GB2312"/>
          <w:sz w:val="32"/>
          <w:szCs w:val="32"/>
          <w:lang w:val="zh-TW" w:eastAsia="zh-TW"/>
        </w:rPr>
        <w:t>图书馆、博物馆、美术馆、展览馆卫生标准</w:t>
      </w:r>
      <w:r>
        <w:rPr>
          <w:rFonts w:ascii="仿宋_GB2312" w:hAnsi="仿宋_GB2312" w:eastAsia="仿宋_GB2312" w:cs="仿宋_GB2312"/>
          <w:sz w:val="32"/>
          <w:szCs w:val="32"/>
        </w:rPr>
        <w:t>(GB9669─1996)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7.</w:t>
      </w:r>
      <w:r>
        <w:rPr>
          <w:rFonts w:ascii="仿宋_GB2312" w:hAnsi="仿宋_GB2312" w:eastAsia="仿宋_GB2312" w:cs="仿宋_GB2312"/>
          <w:sz w:val="32"/>
          <w:szCs w:val="32"/>
          <w:lang w:val="zh-TW" w:eastAsia="zh-TW"/>
        </w:rPr>
        <w:t>商场（店）、书店卫生标准</w:t>
      </w:r>
      <w:r>
        <w:rPr>
          <w:rFonts w:ascii="仿宋_GB2312" w:hAnsi="仿宋_GB2312" w:eastAsia="仿宋_GB2312" w:cs="仿宋_GB2312"/>
          <w:sz w:val="32"/>
          <w:szCs w:val="32"/>
        </w:rPr>
        <w:t>(GB9670—1996)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8.</w:t>
      </w:r>
      <w:r>
        <w:rPr>
          <w:rFonts w:ascii="仿宋_GB2312" w:hAnsi="仿宋_GB2312" w:eastAsia="仿宋_GB2312" w:cs="仿宋_GB2312"/>
          <w:sz w:val="32"/>
          <w:szCs w:val="32"/>
          <w:lang w:val="zh-TW" w:eastAsia="zh-TW"/>
        </w:rPr>
        <w:t>公共交通等候室卫生标准</w:t>
      </w:r>
      <w:r>
        <w:rPr>
          <w:rFonts w:ascii="仿宋_GB2312" w:hAnsi="仿宋_GB2312" w:eastAsia="仿宋_GB2312" w:cs="仿宋_GB2312"/>
          <w:sz w:val="32"/>
          <w:szCs w:val="32"/>
        </w:rPr>
        <w:t>( GB9672—1996)</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9.</w:t>
      </w:r>
      <w:r>
        <w:rPr>
          <w:rFonts w:ascii="仿宋_GB2312" w:hAnsi="仿宋_GB2312" w:eastAsia="仿宋_GB2312" w:cs="仿宋_GB2312"/>
          <w:sz w:val="32"/>
          <w:szCs w:val="32"/>
          <w:lang w:val="zh-TW" w:eastAsia="zh-TW"/>
        </w:rPr>
        <w:t>住宿业卫生规范（卫监督发〔</w:t>
      </w:r>
      <w:r>
        <w:rPr>
          <w:rFonts w:ascii="仿宋_GB2312" w:hAnsi="仿宋_GB2312" w:eastAsia="仿宋_GB2312" w:cs="仿宋_GB2312"/>
          <w:sz w:val="32"/>
          <w:szCs w:val="32"/>
        </w:rPr>
        <w:t>2007</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221</w:t>
      </w:r>
      <w:r>
        <w:rPr>
          <w:rFonts w:ascii="仿宋_GB2312" w:hAnsi="仿宋_GB2312" w:eastAsia="仿宋_GB2312" w:cs="仿宋_GB2312"/>
          <w:sz w:val="32"/>
          <w:szCs w:val="32"/>
          <w:lang w:val="zh-TW" w:eastAsia="zh-TW"/>
        </w:rPr>
        <w:t>号）；</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10.</w:t>
      </w:r>
      <w:r>
        <w:rPr>
          <w:rFonts w:ascii="仿宋_GB2312" w:hAnsi="仿宋_GB2312" w:eastAsia="仿宋_GB2312" w:cs="仿宋_GB2312"/>
          <w:sz w:val="32"/>
          <w:szCs w:val="32"/>
          <w:lang w:val="zh-TW" w:eastAsia="zh-TW"/>
        </w:rPr>
        <w:t>沐浴场所卫生规范（卫监督发〔</w:t>
      </w:r>
      <w:r>
        <w:rPr>
          <w:rFonts w:ascii="仿宋_GB2312" w:hAnsi="仿宋_GB2312" w:eastAsia="仿宋_GB2312" w:cs="仿宋_GB2312"/>
          <w:sz w:val="32"/>
          <w:szCs w:val="32"/>
        </w:rPr>
        <w:t>2007</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221</w:t>
      </w:r>
      <w:r>
        <w:rPr>
          <w:rFonts w:ascii="仿宋_GB2312" w:hAnsi="仿宋_GB2312" w:eastAsia="仿宋_GB2312" w:cs="仿宋_GB2312"/>
          <w:sz w:val="32"/>
          <w:szCs w:val="32"/>
          <w:lang w:val="zh-TW" w:eastAsia="zh-TW"/>
        </w:rPr>
        <w:t>号）</w:t>
      </w:r>
      <w:r>
        <w:rPr>
          <w:rFonts w:ascii="仿宋_GB2312" w:hAnsi="仿宋_GB2312" w:eastAsia="仿宋_GB2312" w:cs="仿宋_GB2312"/>
          <w:sz w:val="32"/>
          <w:szCs w:val="32"/>
        </w:rPr>
        <w:t> </w:t>
      </w:r>
      <w:r>
        <w:rPr>
          <w:rFonts w:ascii="仿宋_GB2312" w:hAnsi="仿宋_GB2312" w:eastAsia="仿宋_GB2312" w:cs="仿宋_GB2312"/>
          <w:sz w:val="32"/>
          <w:szCs w:val="32"/>
          <w:lang w:val="zh-TW" w:eastAsia="zh-TW"/>
        </w:rPr>
        <w:t>；</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11.</w:t>
      </w:r>
      <w:r>
        <w:rPr>
          <w:rFonts w:ascii="仿宋_GB2312" w:hAnsi="仿宋_GB2312" w:eastAsia="仿宋_GB2312" w:cs="仿宋_GB2312"/>
          <w:sz w:val="32"/>
          <w:szCs w:val="32"/>
          <w:lang w:val="zh-TW" w:eastAsia="zh-TW"/>
        </w:rPr>
        <w:t>美容美发场所卫生规范（卫监督发〔</w:t>
      </w:r>
      <w:r>
        <w:rPr>
          <w:rFonts w:ascii="仿宋_GB2312" w:hAnsi="仿宋_GB2312" w:eastAsia="仿宋_GB2312" w:cs="仿宋_GB2312"/>
          <w:sz w:val="32"/>
          <w:szCs w:val="32"/>
        </w:rPr>
        <w:t>2007</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221</w:t>
      </w:r>
      <w:r>
        <w:rPr>
          <w:rFonts w:ascii="仿宋_GB2312" w:hAnsi="仿宋_GB2312" w:eastAsia="仿宋_GB2312" w:cs="仿宋_GB2312"/>
          <w:sz w:val="32"/>
          <w:szCs w:val="32"/>
          <w:lang w:val="zh-TW" w:eastAsia="zh-TW"/>
        </w:rPr>
        <w:t>号）；</w:t>
      </w:r>
    </w:p>
    <w:p>
      <w:pPr>
        <w:pStyle w:val="19"/>
        <w:spacing w:line="50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12.</w:t>
      </w:r>
      <w:r>
        <w:rPr>
          <w:rFonts w:ascii="仿宋_GB2312" w:hAnsi="仿宋_GB2312" w:eastAsia="仿宋_GB2312" w:cs="仿宋_GB2312"/>
          <w:sz w:val="32"/>
          <w:szCs w:val="32"/>
          <w:lang w:val="zh-TW" w:eastAsia="zh-TW"/>
        </w:rPr>
        <w:t>游泳场所卫生规范（卫监督发〔</w:t>
      </w:r>
      <w:r>
        <w:rPr>
          <w:rFonts w:ascii="仿宋_GB2312" w:hAnsi="仿宋_GB2312" w:eastAsia="仿宋_GB2312" w:cs="仿宋_GB2312"/>
          <w:sz w:val="32"/>
          <w:szCs w:val="32"/>
        </w:rPr>
        <w:t>2007</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205</w:t>
      </w:r>
      <w:r>
        <w:rPr>
          <w:rFonts w:ascii="仿宋_GB2312" w:hAnsi="仿宋_GB2312" w:eastAsia="仿宋_GB2312" w:cs="仿宋_GB2312"/>
          <w:sz w:val="32"/>
          <w:szCs w:val="32"/>
          <w:lang w:val="zh-TW" w:eastAsia="zh-TW"/>
        </w:rPr>
        <w:t>号）；</w:t>
      </w:r>
    </w:p>
    <w:p>
      <w:pPr>
        <w:pStyle w:val="19"/>
        <w:spacing w:line="560" w:lineRule="exact"/>
        <w:ind w:firstLine="560"/>
        <w:rPr>
          <w:rFonts w:hint="default" w:ascii="仿宋_GB2312" w:hAnsi="仿宋_GB2312" w:eastAsia="仿宋_GB2312" w:cs="仿宋_GB2312"/>
          <w:spacing w:val="-20"/>
          <w:sz w:val="32"/>
          <w:szCs w:val="32"/>
        </w:rPr>
      </w:pPr>
      <w:r>
        <w:rPr>
          <w:rFonts w:ascii="仿宋_GB2312" w:hAnsi="仿宋_GB2312" w:eastAsia="仿宋_GB2312" w:cs="仿宋_GB2312"/>
          <w:spacing w:val="-20"/>
          <w:sz w:val="32"/>
          <w:szCs w:val="32"/>
        </w:rPr>
        <w:t>13.</w:t>
      </w:r>
      <w:r>
        <w:rPr>
          <w:rFonts w:ascii="仿宋_GB2312" w:hAnsi="仿宋_GB2312" w:eastAsia="仿宋_GB2312" w:cs="仿宋_GB2312"/>
          <w:spacing w:val="-20"/>
          <w:sz w:val="32"/>
          <w:szCs w:val="32"/>
          <w:lang w:val="zh-TW" w:eastAsia="zh-TW"/>
        </w:rPr>
        <w:t>公共场所集中空调通风系统卫生规范（</w:t>
      </w:r>
      <w:r>
        <w:rPr>
          <w:rFonts w:ascii="仿宋_GB2312" w:hAnsi="仿宋_GB2312" w:eastAsia="仿宋_GB2312" w:cs="仿宋_GB2312"/>
          <w:spacing w:val="-20"/>
          <w:sz w:val="32"/>
          <w:szCs w:val="32"/>
        </w:rPr>
        <w:t>WS 394-2012</w:t>
      </w:r>
      <w:r>
        <w:rPr>
          <w:rFonts w:ascii="仿宋_GB2312" w:hAnsi="仿宋_GB2312" w:eastAsia="仿宋_GB2312" w:cs="仿宋_GB2312"/>
          <w:spacing w:val="-20"/>
          <w:sz w:val="32"/>
          <w:szCs w:val="32"/>
          <w:lang w:val="zh-TW" w:eastAsia="zh-TW"/>
        </w:rPr>
        <w:t>）。</w:t>
      </w:r>
    </w:p>
    <w:p>
      <w:pPr>
        <w:pStyle w:val="19"/>
        <w:spacing w:line="560" w:lineRule="exact"/>
        <w:ind w:firstLine="640"/>
        <w:rPr>
          <w:rFonts w:hint="default" w:ascii="黑体" w:hAnsi="黑体" w:eastAsia="黑体" w:cs="黑体"/>
          <w:sz w:val="32"/>
          <w:szCs w:val="32"/>
          <w:lang w:val="zh-TW" w:eastAsia="zh-TW"/>
        </w:rPr>
      </w:pPr>
      <w:r>
        <w:rPr>
          <w:rFonts w:ascii="黑体" w:hAnsi="黑体" w:eastAsia="黑体" w:cs="黑体"/>
          <w:sz w:val="32"/>
          <w:szCs w:val="32"/>
          <w:lang w:val="zh-TW" w:eastAsia="zh-TW"/>
        </w:rPr>
        <w:t>二、审批条件</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本行政审批事项获得批准应当具备下列条件：</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（一）经营场所选址、内部布局及卫生设施的设置应符合上述法律、法规、规章及相应标准、规范性文件的规定。</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公共场所经营者应当自行或者委托具有专业技术能力的检测机构按照卫生标准、规范的要求对公共场所的空气、微小气候、水质、采光、照明、噪音、顾客用具等进行卫生检测，检测结果应符合相应的国家卫生标准，规范的要求。</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（三）公共场所经营者应当设立卫生管理部门或者配备专（兼）职卫生管理人员，具体负责本公共场所的卫生工作，建立健全卫生管理制度和卫生管理档案。</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（四）公共场所从业人员应当在取得有效健康合格证明并经卫生知识培训后方可上岗。</w:t>
      </w:r>
    </w:p>
    <w:p>
      <w:pPr>
        <w:pStyle w:val="19"/>
        <w:spacing w:line="560" w:lineRule="exact"/>
        <w:ind w:firstLine="640"/>
        <w:rPr>
          <w:rFonts w:hint="default" w:ascii="黑体" w:hAnsi="黑体" w:eastAsia="黑体" w:cs="黑体"/>
          <w:sz w:val="32"/>
          <w:szCs w:val="32"/>
          <w:lang w:val="zh-TW" w:eastAsia="zh-TW"/>
        </w:rPr>
      </w:pPr>
      <w:r>
        <w:rPr>
          <w:rFonts w:ascii="黑体" w:hAnsi="黑体" w:eastAsia="黑体" w:cs="黑体"/>
          <w:sz w:val="32"/>
          <w:szCs w:val="32"/>
          <w:lang w:val="zh-TW" w:eastAsia="zh-TW"/>
        </w:rPr>
        <w:t>三、申请材料</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公共场所卫生许可申请材料分为取得公共场所卫生许可前、经申请人承诺取得许可后</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 xml:space="preserve">个月内需要提交的材料。具体如下： </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（一）取得许可证前应提交的材料</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《公共场所卫生许可证申请表（新证办理）》；</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《营业执照》或《事业单位法人证书》、《民办非企业单位登记证书》复印件；</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法定代表人或负责人身份证明；</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授权委托书及受委托人身份证明原件</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份（委托办理时需提供）；</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5.</w:t>
      </w:r>
      <w:r>
        <w:rPr>
          <w:rFonts w:ascii="仿宋_GB2312" w:hAnsi="仿宋_GB2312" w:eastAsia="仿宋_GB2312" w:cs="仿宋_GB2312"/>
          <w:sz w:val="32"/>
          <w:szCs w:val="32"/>
          <w:lang w:val="zh-TW" w:eastAsia="zh-TW"/>
        </w:rPr>
        <w:t>公共场所地址方位示意图、公共场所平面图</w:t>
      </w:r>
      <w:r>
        <w:rPr>
          <w:rFonts w:ascii="仿宋_GB2312" w:hAnsi="仿宋_GB2312" w:eastAsia="仿宋_GB2312" w:cs="仿宋_GB2312"/>
          <w:sz w:val="32"/>
          <w:szCs w:val="32"/>
          <w:lang w:val="zh-TW"/>
        </w:rPr>
        <w:t>、</w:t>
      </w:r>
      <w:r>
        <w:rPr>
          <w:rFonts w:ascii="仿宋_GB2312" w:hAnsi="仿宋_GB2312" w:eastAsia="仿宋_GB2312" w:cs="仿宋_GB2312"/>
          <w:sz w:val="32"/>
          <w:szCs w:val="32"/>
          <w:lang w:val="zh-TW" w:eastAsia="zh-TW"/>
        </w:rPr>
        <w:t>卫生设施平面布局图。</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（二）经申请人承诺取得许可后</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个月内需要提交的材料</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从业人员（包括临时工）的花名册（注明岗位类别）和相应的健康合格证明；（对外营业前应提供）</w:t>
      </w:r>
    </w:p>
    <w:p>
      <w:pPr>
        <w:pStyle w:val="19"/>
        <w:spacing w:line="560" w:lineRule="exact"/>
        <w:ind w:firstLine="640"/>
        <w:rPr>
          <w:rFonts w:hint="default" w:ascii="仿宋_GB2312" w:hAnsi="仿宋_GB2312" w:eastAsia="仿宋_GB2312" w:cs="仿宋_GB2312"/>
          <w:sz w:val="32"/>
          <w:szCs w:val="32"/>
        </w:rPr>
      </w:pPr>
      <w:r>
        <w:rPr>
          <w:rFonts w:ascii="仿宋_GB2312" w:hAnsi="仿宋_GB2312" w:eastAsia="仿宋_GB2312" w:cs="仿宋_GB2312"/>
          <w:sz w:val="32"/>
          <w:szCs w:val="32"/>
          <w:u w:color="FF0000"/>
          <w:lang w:val="zh-CN"/>
        </w:rPr>
        <w:t>2.</w:t>
      </w:r>
      <w:r>
        <w:rPr>
          <w:rFonts w:ascii="仿宋_GB2312" w:hAnsi="仿宋_GB2312" w:eastAsia="仿宋_GB2312" w:cs="仿宋_GB2312"/>
          <w:sz w:val="32"/>
          <w:szCs w:val="32"/>
          <w:lang w:val="zh-TW" w:eastAsia="zh-TW"/>
        </w:rPr>
        <w:t>公共场所卫生检测或评价报告，使用集中空调通风系统的，还应当提供集中空调通风系统卫生检测或评价报告；</w:t>
      </w:r>
    </w:p>
    <w:p>
      <w:pPr>
        <w:spacing w:line="520" w:lineRule="exact"/>
        <w:ind w:firstLine="640"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lang w:val="zh-CN"/>
        </w:rPr>
        <w:t>3.</w:t>
      </w:r>
      <w:r>
        <w:rPr>
          <w:rFonts w:ascii="仿宋_GB2312" w:hAnsi="仿宋_GB2312" w:eastAsia="仿宋_GB2312" w:cs="仿宋_GB2312"/>
          <w:sz w:val="32"/>
          <w:szCs w:val="32"/>
          <w:lang w:val="zh-TW" w:eastAsia="zh-TW"/>
        </w:rPr>
        <w:t>公共场所卫生管理制度</w:t>
      </w:r>
      <w:r>
        <w:rPr>
          <w:rFonts w:hint="eastAsia" w:ascii="仿宋" w:hAnsi="仿宋" w:eastAsia="仿宋"/>
          <w:sz w:val="32"/>
          <w:szCs w:val="32"/>
        </w:rPr>
        <w:t>（卫生管理制度、从业人员管理制度、公共场所突发事件预案、禁忌症调离制度、各功能专间卫生制度等）</w:t>
      </w:r>
      <w:r>
        <w:rPr>
          <w:rFonts w:ascii="仿宋_GB2312" w:hAnsi="仿宋_GB2312" w:eastAsia="仿宋_GB2312" w:cs="仿宋_GB2312"/>
          <w:sz w:val="32"/>
          <w:szCs w:val="32"/>
          <w:lang w:val="zh-TW" w:eastAsia="zh-TW"/>
        </w:rPr>
        <w:t>。</w:t>
      </w:r>
    </w:p>
    <w:p>
      <w:pPr>
        <w:pStyle w:val="19"/>
        <w:spacing w:line="560" w:lineRule="exact"/>
        <w:ind w:firstLine="640"/>
        <w:rPr>
          <w:rFonts w:hint="default" w:ascii="黑体" w:hAnsi="黑体" w:eastAsia="黑体" w:cs="黑体"/>
          <w:sz w:val="32"/>
          <w:szCs w:val="32"/>
          <w:lang w:val="zh-TW" w:eastAsia="zh-TW"/>
        </w:rPr>
      </w:pPr>
      <w:r>
        <w:rPr>
          <w:rFonts w:ascii="黑体" w:hAnsi="黑体" w:eastAsia="黑体" w:cs="黑体"/>
          <w:sz w:val="32"/>
          <w:szCs w:val="32"/>
          <w:lang w:val="zh-TW" w:eastAsia="zh-TW"/>
        </w:rPr>
        <w:t>四、承诺的效力</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申请人作出符合上述申请条件的承诺，并提交签章的告知承诺书后，行政审批机关将当场作出行政许可决定。</w:t>
      </w:r>
    </w:p>
    <w:p>
      <w:pPr>
        <w:pStyle w:val="19"/>
        <w:spacing w:line="560" w:lineRule="exact"/>
        <w:ind w:firstLine="640"/>
        <w:rPr>
          <w:rFonts w:hint="default" w:ascii="黑体" w:hAnsi="黑体" w:eastAsia="黑体" w:cs="黑体"/>
          <w:sz w:val="32"/>
          <w:szCs w:val="32"/>
          <w:lang w:val="zh-TW" w:eastAsia="zh-TW"/>
        </w:rPr>
      </w:pPr>
      <w:r>
        <w:rPr>
          <w:rFonts w:ascii="黑体" w:hAnsi="黑体" w:eastAsia="黑体" w:cs="黑体"/>
          <w:sz w:val="32"/>
          <w:szCs w:val="32"/>
          <w:lang w:val="zh-TW" w:eastAsia="zh-TW"/>
        </w:rPr>
        <w:t>五、监督和法律责任</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（一）申请人取得卫生许可证后，在经营中应遵守公共场所卫生相关法律、法规、规章、标准及规范性文件的规定。</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（二）申请人应当在本告知承诺书约定的期限内提交应补充的材料。未提交材料或者提交的材料不符合要求且无法补正的，将依法撤销行政许可决定。</w:t>
      </w:r>
    </w:p>
    <w:p>
      <w:pPr>
        <w:pStyle w:val="19"/>
        <w:spacing w:line="560" w:lineRule="exact"/>
        <w:ind w:firstLine="640"/>
        <w:rPr>
          <w:rFonts w:hint="default" w:ascii="仿宋_GB2312" w:hAnsi="仿宋_GB2312" w:eastAsia="仿宋_GB2312" w:cs="仿宋_GB2312"/>
          <w:color w:val="FF0000"/>
          <w:sz w:val="32"/>
          <w:szCs w:val="32"/>
          <w:u w:color="FF0000"/>
        </w:rPr>
      </w:pPr>
      <w:r>
        <w:rPr>
          <w:rFonts w:ascii="仿宋_GB2312" w:hAnsi="仿宋_GB2312" w:eastAsia="仿宋_GB2312" w:cs="仿宋_GB2312"/>
          <w:sz w:val="32"/>
          <w:szCs w:val="32"/>
          <w:lang w:val="zh-TW" w:eastAsia="zh-TW"/>
        </w:rPr>
        <w:t>（三）本行政机关将在作出行政许可决定后</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个月内，对你单位进行现场监督检查。发现实际情况与承诺内容不符的，立即要求限期整改；经整改后仍不符合条件的，依法撤销行政许可决定。</w:t>
      </w:r>
    </w:p>
    <w:p>
      <w:pPr>
        <w:pStyle w:val="19"/>
        <w:spacing w:line="560" w:lineRule="exact"/>
        <w:ind w:firstLine="640"/>
        <w:rPr>
          <w:rFonts w:hint="default" w:ascii="仿宋_GB2312" w:hAnsi="仿宋_GB2312" w:eastAsia="仿宋_GB2312" w:cs="仿宋_GB2312"/>
          <w:sz w:val="32"/>
          <w:szCs w:val="32"/>
          <w:lang w:val="zh-TW" w:eastAsia="zh-TW"/>
        </w:rPr>
      </w:pPr>
      <w:r>
        <w:rPr>
          <w:rFonts w:ascii="黑体" w:hAnsi="黑体" w:eastAsia="黑体" w:cs="黑体"/>
          <w:sz w:val="32"/>
          <w:szCs w:val="32"/>
          <w:lang w:val="zh-TW" w:eastAsia="zh-TW"/>
        </w:rPr>
        <w:t>六、诚信管理</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对申请人作出承诺后，未在承诺期限内提交材料的，将在行政审批机关的诚信档案系统留下记录，对申请人以后的同一行政审批申请，不再适用告知承诺的审批方式。</w:t>
      </w: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ascii="黑体" w:hAnsi="黑体" w:eastAsia="黑体" w:cs="黑体"/>
          <w:sz w:val="32"/>
          <w:szCs w:val="32"/>
          <w:lang w:val="zh-TW" w:eastAsia="zh-TW"/>
        </w:rPr>
      </w:pPr>
    </w:p>
    <w:p>
      <w:pPr>
        <w:pStyle w:val="19"/>
        <w:spacing w:line="560" w:lineRule="exact"/>
        <w:jc w:val="center"/>
        <w:rPr>
          <w:rFonts w:hint="default" w:ascii="黑体" w:hAnsi="黑体" w:eastAsia="黑体" w:cs="黑体"/>
          <w:sz w:val="32"/>
          <w:szCs w:val="32"/>
          <w:lang w:val="zh-TW" w:eastAsia="zh-TW"/>
        </w:rPr>
      </w:pPr>
      <w:r>
        <w:rPr>
          <w:rFonts w:ascii="黑体" w:hAnsi="黑体" w:eastAsia="黑体" w:cs="黑体"/>
          <w:sz w:val="32"/>
          <w:szCs w:val="32"/>
          <w:lang w:val="zh-TW" w:eastAsia="zh-TW"/>
        </w:rPr>
        <w:t>申请人的承诺</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申请人就申请审批的行政审批事项，现作出下列承诺：</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（一）所填写的基本信息</w:t>
      </w:r>
      <w:r>
        <w:rPr>
          <w:rFonts w:ascii="仿宋_GB2312" w:hAnsi="仿宋_GB2312" w:eastAsia="仿宋_GB2312" w:cs="仿宋_GB2312"/>
          <w:sz w:val="32"/>
          <w:szCs w:val="32"/>
          <w:lang w:val="zh-TW"/>
        </w:rPr>
        <w:t>真实</w:t>
      </w:r>
      <w:r>
        <w:rPr>
          <w:rFonts w:ascii="仿宋_GB2312" w:hAnsi="仿宋_GB2312" w:eastAsia="仿宋_GB2312" w:cs="仿宋_GB2312"/>
          <w:sz w:val="32"/>
          <w:szCs w:val="32"/>
          <w:lang w:val="zh-TW" w:eastAsia="zh-TW"/>
        </w:rPr>
        <w:t>、可靠；</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（二）已经知晓行政审批机关告知的全部内容；</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（三）认为自身能满足行政审批机关告知的条件、标准和要求。</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（四）对于约定需要提供的材料，承诺能够在规定期限内予以提供；</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（五）上述陈述是申请人真实意思的表示；</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（六）若违反承诺或者作出不实承诺的，以及在执法检查中有违法现象的，愿意承担相应的法律责任。</w:t>
      </w:r>
    </w:p>
    <w:p>
      <w:pPr>
        <w:pStyle w:val="19"/>
        <w:spacing w:line="560" w:lineRule="exact"/>
        <w:ind w:firstLine="640"/>
        <w:rPr>
          <w:rFonts w:hint="default" w:ascii="仿宋_GB2312" w:hAnsi="仿宋_GB2312" w:eastAsia="仿宋_GB2312" w:cs="仿宋_GB2312"/>
          <w:sz w:val="32"/>
          <w:szCs w:val="32"/>
        </w:rPr>
      </w:pP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 xml:space="preserve">申请人（委托代理人）：     行政审批机关：      </w:t>
      </w:r>
    </w:p>
    <w:p>
      <w:pPr>
        <w:pStyle w:val="19"/>
        <w:spacing w:line="560" w:lineRule="exact"/>
        <w:ind w:firstLine="64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（签字盖章）                    （盖章）</w:t>
      </w:r>
    </w:p>
    <w:p>
      <w:pPr>
        <w:pStyle w:val="19"/>
        <w:spacing w:line="560" w:lineRule="exact"/>
        <w:ind w:firstLine="960"/>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年  月  日                     年  月  日</w:t>
      </w:r>
    </w:p>
    <w:p>
      <w:pPr>
        <w:pStyle w:val="19"/>
        <w:spacing w:line="560" w:lineRule="exact"/>
        <w:jc w:val="center"/>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 xml:space="preserve">    （一式两份）</w:t>
      </w:r>
    </w:p>
    <w:p>
      <w:pPr>
        <w:pStyle w:val="19"/>
        <w:spacing w:line="560" w:lineRule="exact"/>
        <w:ind w:firstLine="640"/>
        <w:jc w:val="center"/>
        <w:rPr>
          <w:rFonts w:hint="default" w:ascii="仿宋_GB2312" w:hAnsi="仿宋_GB2312" w:eastAsia="仿宋_GB2312" w:cs="仿宋_GB2312"/>
          <w:sz w:val="32"/>
          <w:szCs w:val="32"/>
          <w:lang w:val="zh-TW" w:eastAsia="zh-TW"/>
        </w:rPr>
      </w:pPr>
    </w:p>
    <w:p>
      <w:pPr>
        <w:spacing w:line="560" w:lineRule="exact"/>
        <w:rPr>
          <w:rFonts w:ascii="方正小标宋简体" w:hAnsi="方正小标宋简体" w:eastAsia="方正小标宋简体" w:cs="方正小标宋简体"/>
          <w:color w:val="000000"/>
          <w:sz w:val="36"/>
          <w:szCs w:val="36"/>
          <w:lang w:val="zh-TW" w:eastAsia="zh-TW"/>
        </w:rPr>
      </w:pPr>
    </w:p>
    <w:p>
      <w:pPr>
        <w:pStyle w:val="19"/>
        <w:spacing w:line="500" w:lineRule="exact"/>
        <w:rPr>
          <w:rFonts w:hint="eastAsia" w:ascii="仿宋_GB2312" w:hAnsi="仿宋_GB2312" w:eastAsia="仿宋_GB2312" w:cs="仿宋_GB2312"/>
          <w:sz w:val="32"/>
          <w:szCs w:val="32"/>
          <w:lang w:eastAsia="zh-CN"/>
        </w:rPr>
      </w:pPr>
      <w:r>
        <w:rPr>
          <w:rFonts w:hint="eastAsia" w:ascii="黑体" w:hAnsi="黑体" w:eastAsia="黑体" w:cs="黑体"/>
          <w:szCs w:val="32"/>
        </w:rPr>
        <w:br w:type="page"/>
      </w:r>
      <w:r>
        <w:rPr>
          <w:rFonts w:ascii="仿宋_GB2312" w:hAnsi="仿宋_GB2312" w:eastAsia="仿宋_GB2312" w:cs="仿宋_GB2312"/>
          <w:sz w:val="32"/>
          <w:szCs w:val="32"/>
          <w:lang w:val="zh-TW" w:eastAsia="zh-TW"/>
        </w:rPr>
        <w:t>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p>
    <w:p>
      <w:pPr>
        <w:pStyle w:val="19"/>
        <w:spacing w:line="500" w:lineRule="exact"/>
        <w:jc w:val="center"/>
        <w:rPr>
          <w:rFonts w:hint="default" w:ascii="方正小标宋简体" w:hAnsi="方正小标宋简体" w:eastAsia="方正小标宋简体" w:cs="方正小标宋简体"/>
          <w:sz w:val="36"/>
          <w:szCs w:val="36"/>
          <w:lang w:val="zh-TW" w:eastAsia="zh-TW"/>
        </w:rPr>
      </w:pPr>
      <w:r>
        <w:rPr>
          <w:rFonts w:ascii="方正小标宋简体" w:hAnsi="方正小标宋简体" w:eastAsia="方正小标宋简体" w:cs="方正小标宋简体"/>
          <w:sz w:val="36"/>
          <w:szCs w:val="36"/>
          <w:lang w:val="zh-TW" w:eastAsia="zh-TW"/>
        </w:rPr>
        <w:t>西安市公共场所卫生许可</w:t>
      </w:r>
    </w:p>
    <w:p>
      <w:pPr>
        <w:pStyle w:val="19"/>
        <w:spacing w:line="500" w:lineRule="exact"/>
        <w:jc w:val="center"/>
        <w:rPr>
          <w:rFonts w:hint="default" w:ascii="方正小标宋简体" w:hAnsi="方正小标宋简体" w:eastAsia="方正小标宋简体" w:cs="方正小标宋简体"/>
          <w:sz w:val="36"/>
          <w:szCs w:val="36"/>
          <w:lang w:val="zh-TW" w:eastAsia="zh-TW"/>
        </w:rPr>
      </w:pPr>
      <w:r>
        <w:rPr>
          <w:rFonts w:ascii="方正小标宋简体" w:hAnsi="方正小标宋简体" w:eastAsia="方正小标宋简体" w:cs="方正小标宋简体"/>
          <w:sz w:val="36"/>
          <w:szCs w:val="36"/>
          <w:lang w:val="zh-TW" w:eastAsia="zh-TW"/>
        </w:rPr>
        <w:t>政策法规、标准规范公示材料目录</w:t>
      </w:r>
    </w:p>
    <w:p>
      <w:pPr>
        <w:pStyle w:val="19"/>
        <w:adjustRightInd w:val="0"/>
        <w:snapToGrid w:val="0"/>
        <w:spacing w:line="460" w:lineRule="exact"/>
        <w:rPr>
          <w:rFonts w:hint="default" w:ascii="黑体" w:hAnsi="黑体" w:eastAsia="黑体" w:cs="黑体"/>
          <w:sz w:val="32"/>
          <w:szCs w:val="32"/>
          <w:lang w:val="zh-TW" w:eastAsia="zh-TW"/>
        </w:rPr>
      </w:pPr>
      <w:r>
        <w:rPr>
          <w:rFonts w:ascii="黑体" w:hAnsi="黑体" w:eastAsia="黑体" w:cs="黑体"/>
          <w:sz w:val="32"/>
          <w:szCs w:val="32"/>
          <w:lang w:val="zh-TW" w:eastAsia="zh-TW"/>
        </w:rPr>
        <w:t>一、法律、法规、规章和规范性文件</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行政许可法</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传染病防治法</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公共场所卫生管理条例</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 xml:space="preserve">突发公共卫生事件应急条例  </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艾滋病防治条例</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公共场所卫生管理条例实施细则</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陕西省公共场所卫生行政许可监督范围</w:t>
      </w:r>
    </w:p>
    <w:p>
      <w:pPr>
        <w:pStyle w:val="19"/>
        <w:adjustRightInd w:val="0"/>
        <w:snapToGrid w:val="0"/>
        <w:spacing w:line="460" w:lineRule="exact"/>
        <w:rPr>
          <w:rFonts w:hint="default" w:ascii="黑体" w:hAnsi="黑体" w:eastAsia="黑体" w:cs="黑体"/>
          <w:sz w:val="32"/>
          <w:szCs w:val="32"/>
          <w:lang w:val="zh-TW" w:eastAsia="zh-TW"/>
        </w:rPr>
      </w:pPr>
      <w:r>
        <w:rPr>
          <w:rFonts w:ascii="黑体" w:hAnsi="黑体" w:eastAsia="黑体" w:cs="黑体"/>
          <w:sz w:val="32"/>
          <w:szCs w:val="32"/>
          <w:lang w:val="zh-TW" w:eastAsia="zh-TW"/>
        </w:rPr>
        <w:t>二、标准、技术规范</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旅店业卫生标准</w:t>
      </w:r>
      <w:r>
        <w:rPr>
          <w:rFonts w:ascii="仿宋_GB2312" w:hAnsi="仿宋_GB2312" w:eastAsia="仿宋_GB2312" w:cs="仿宋_GB2312"/>
          <w:sz w:val="32"/>
          <w:szCs w:val="32"/>
        </w:rPr>
        <w:t> GB9663-1996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文化娱乐场所卫生标准</w:t>
      </w:r>
      <w:r>
        <w:rPr>
          <w:rFonts w:ascii="仿宋_GB2312" w:hAnsi="仿宋_GB2312" w:eastAsia="仿宋_GB2312" w:cs="仿宋_GB2312"/>
          <w:sz w:val="32"/>
          <w:szCs w:val="32"/>
        </w:rPr>
        <w:t>GB 9664-1996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公共浴室卫生标准</w:t>
      </w:r>
      <w:r>
        <w:rPr>
          <w:rFonts w:ascii="仿宋_GB2312" w:hAnsi="仿宋_GB2312" w:eastAsia="仿宋_GB2312" w:cs="仿宋_GB2312"/>
          <w:sz w:val="32"/>
          <w:szCs w:val="32"/>
        </w:rPr>
        <w:t>GB 9665─1996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理发店、美容店卫生标准</w:t>
      </w:r>
      <w:r>
        <w:rPr>
          <w:rFonts w:ascii="仿宋_GB2312" w:hAnsi="仿宋_GB2312" w:eastAsia="仿宋_GB2312" w:cs="仿宋_GB2312"/>
          <w:sz w:val="32"/>
          <w:szCs w:val="32"/>
        </w:rPr>
        <w:t> GB9666—1996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游泳场所卫生标准</w:t>
      </w:r>
      <w:r>
        <w:rPr>
          <w:rFonts w:ascii="仿宋_GB2312" w:hAnsi="仿宋_GB2312" w:eastAsia="仿宋_GB2312" w:cs="仿宋_GB2312"/>
          <w:sz w:val="32"/>
          <w:szCs w:val="32"/>
        </w:rPr>
        <w:t>GB 9667─1996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图书馆、博物馆、美术馆、展览馆卫生标准</w:t>
      </w:r>
      <w:r>
        <w:rPr>
          <w:rFonts w:ascii="仿宋_GB2312" w:hAnsi="仿宋_GB2312" w:eastAsia="仿宋_GB2312" w:cs="仿宋_GB2312"/>
          <w:sz w:val="32"/>
          <w:szCs w:val="32"/>
        </w:rPr>
        <w:t> GB 9669-1996</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商场（店）、书店卫生标准</w:t>
      </w:r>
      <w:r>
        <w:rPr>
          <w:rFonts w:ascii="仿宋_GB2312" w:hAnsi="仿宋_GB2312" w:eastAsia="仿宋_GB2312" w:cs="仿宋_GB2312"/>
          <w:sz w:val="32"/>
          <w:szCs w:val="32"/>
        </w:rPr>
        <w:t xml:space="preserve">GB 9670-1996 </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医院候诊室卫生标准</w:t>
      </w:r>
      <w:r>
        <w:rPr>
          <w:rFonts w:ascii="仿宋_GB2312" w:hAnsi="仿宋_GB2312" w:eastAsia="仿宋_GB2312" w:cs="仿宋_GB2312"/>
          <w:sz w:val="32"/>
          <w:szCs w:val="32"/>
        </w:rPr>
        <w:t xml:space="preserve">GB 9671-1996 </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公共交通等候室卫生标准</w:t>
      </w:r>
      <w:r>
        <w:rPr>
          <w:rFonts w:ascii="仿宋_GB2312" w:hAnsi="仿宋_GB2312" w:eastAsia="仿宋_GB2312" w:cs="仿宋_GB2312"/>
          <w:sz w:val="32"/>
          <w:szCs w:val="32"/>
        </w:rPr>
        <w:t>GB 9672-1996</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住宿业卫生规范</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沐浴场所卫生规范</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美容美发场所卫生规范</w:t>
      </w:r>
    </w:p>
    <w:p>
      <w:pPr>
        <w:pStyle w:val="19"/>
        <w:adjustRightInd w:val="0"/>
        <w:snapToGrid w:val="0"/>
        <w:spacing w:line="460" w:lineRule="exact"/>
        <w:rPr>
          <w:rFonts w:hint="default"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游泳场所卫生规范</w:t>
      </w:r>
    </w:p>
    <w:p>
      <w:pPr>
        <w:pStyle w:val="19"/>
        <w:adjustRightInd w:val="0"/>
        <w:snapToGrid w:val="0"/>
        <w:spacing w:line="460" w:lineRule="exact"/>
        <w:rPr>
          <w:rFonts w:hint="default" w:ascii="仿宋_GB2312" w:hAnsi="仿宋_GB2312" w:eastAsia="仿宋_GB2312" w:cs="仿宋_GB2312"/>
          <w:sz w:val="32"/>
          <w:szCs w:val="32"/>
        </w:rPr>
      </w:pPr>
      <w:r>
        <w:rPr>
          <w:rFonts w:ascii="仿宋_GB2312" w:hAnsi="仿宋_GB2312" w:eastAsia="仿宋_GB2312" w:cs="仿宋_GB2312"/>
          <w:sz w:val="32"/>
          <w:szCs w:val="32"/>
          <w:lang w:val="zh-TW" w:eastAsia="zh-TW"/>
        </w:rPr>
        <w:t>公共场所集中空调通风系统卫生规范</w:t>
      </w:r>
      <w:r>
        <w:rPr>
          <w:rFonts w:ascii="仿宋_GB2312" w:hAnsi="仿宋_GB2312" w:eastAsia="仿宋_GB2312" w:cs="仿宋_GB2312"/>
          <w:sz w:val="32"/>
          <w:szCs w:val="32"/>
        </w:rPr>
        <w:t>WS 394-2012</w:t>
      </w:r>
    </w:p>
    <w:p>
      <w:pPr>
        <w:spacing w:line="500" w:lineRule="exact"/>
        <w:rPr>
          <w:rFonts w:hint="eastAsia" w:ascii="黑体" w:hAnsi="黑体" w:eastAsia="黑体" w:cs="黑体"/>
          <w:szCs w:val="32"/>
        </w:rPr>
      </w:pPr>
    </w:p>
    <w:p>
      <w:pPr>
        <w:spacing w:line="500" w:lineRule="exact"/>
        <w:rPr>
          <w:rFonts w:hint="eastAsia" w:ascii="黑体" w:hAnsi="黑体" w:eastAsia="黑体" w:cs="黑体"/>
          <w:szCs w:val="32"/>
        </w:rPr>
      </w:pPr>
    </w:p>
    <w:p>
      <w:pPr>
        <w:spacing w:line="500" w:lineRule="exact"/>
        <w:rPr>
          <w:rFonts w:hint="eastAsia" w:ascii="黑体" w:hAnsi="黑体" w:eastAsia="黑体" w:cs="黑体"/>
          <w:szCs w:val="32"/>
        </w:rPr>
      </w:pPr>
    </w:p>
    <w:p>
      <w:pPr>
        <w:spacing w:line="500" w:lineRule="exact"/>
        <w:rPr>
          <w:rFonts w:ascii="黑体" w:hAnsi="黑体" w:eastAsia="黑体" w:cs="黑体"/>
          <w:szCs w:val="32"/>
        </w:rPr>
      </w:pPr>
      <w:r>
        <w:rPr>
          <w:rFonts w:hint="eastAsia" w:ascii="黑体" w:hAnsi="黑体" w:eastAsia="黑体" w:cs="黑体"/>
          <w:szCs w:val="32"/>
        </w:rPr>
        <w:t>附件</w:t>
      </w:r>
      <w:r>
        <w:rPr>
          <w:rFonts w:hint="eastAsia" w:ascii="黑体" w:hAnsi="黑体" w:eastAsia="黑体" w:cs="黑体"/>
          <w:szCs w:val="32"/>
          <w:lang w:val="en-US" w:eastAsia="zh-CN"/>
        </w:rPr>
        <w:t>3</w:t>
      </w:r>
      <w:r>
        <w:rPr>
          <w:rFonts w:hint="eastAsia" w:ascii="黑体" w:hAnsi="黑体" w:eastAsia="黑体" w:cs="黑体"/>
          <w:szCs w:val="32"/>
        </w:rPr>
        <w:t>：</w:t>
      </w:r>
    </w:p>
    <w:p>
      <w:pPr>
        <w:spacing w:line="520" w:lineRule="exact"/>
        <w:ind w:firstLine="640" w:firstLineChars="200"/>
        <w:rPr>
          <w:rFonts w:ascii="仿宋" w:hAnsi="仿宋" w:eastAsia="仿宋"/>
          <w:szCs w:val="32"/>
        </w:rPr>
      </w:pPr>
      <w:r>
        <w:drawing>
          <wp:anchor distT="0" distB="0" distL="114300" distR="114300" simplePos="0" relativeHeight="251661312" behindDoc="1" locked="0" layoutInCell="1" allowOverlap="1">
            <wp:simplePos x="0" y="0"/>
            <wp:positionH relativeFrom="column">
              <wp:posOffset>-907415</wp:posOffset>
            </wp:positionH>
            <wp:positionV relativeFrom="paragraph">
              <wp:posOffset>1154430</wp:posOffset>
            </wp:positionV>
            <wp:extent cx="7179945" cy="5187950"/>
            <wp:effectExtent l="5398" t="0" r="7302" b="7303"/>
            <wp:wrapTight wrapText="bothSides">
              <wp:wrapPolygon>
                <wp:start x="16" y="21622"/>
                <wp:lineTo x="21565" y="21622"/>
                <wp:lineTo x="21565" y="49"/>
                <wp:lineTo x="16" y="49"/>
                <wp:lineTo x="16" y="21622"/>
              </wp:wrapPolygon>
            </wp:wrapTight>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rot="5400000">
                      <a:off x="0" y="0"/>
                      <a:ext cx="7179945" cy="5187950"/>
                    </a:xfrm>
                    <a:prstGeom prst="rect">
                      <a:avLst/>
                    </a:prstGeom>
                    <a:noFill/>
                    <a:ln>
                      <a:noFill/>
                    </a:ln>
                  </pic:spPr>
                </pic:pic>
              </a:graphicData>
            </a:graphic>
          </wp:anchor>
        </w:drawing>
      </w:r>
    </w:p>
    <w:p>
      <w:pPr>
        <w:spacing w:line="520" w:lineRule="exact"/>
        <w:rPr>
          <w:rFonts w:ascii="仿宋" w:hAnsi="仿宋" w:eastAsia="仿宋"/>
          <w:szCs w:val="32"/>
        </w:rPr>
      </w:pPr>
    </w:p>
    <w:p>
      <w:pPr>
        <w:rPr>
          <w:sz w:val="21"/>
          <w:szCs w:val="24"/>
        </w:rPr>
      </w:pPr>
    </w:p>
    <w:p>
      <w:r>
        <w:rPr>
          <w:rFonts w:hint="eastAsia"/>
        </w:rPr>
        <w:drawing>
          <wp:anchor distT="0" distB="0" distL="114300" distR="114300" simplePos="0" relativeHeight="251663360" behindDoc="1" locked="0" layoutInCell="1" allowOverlap="1">
            <wp:simplePos x="0" y="0"/>
            <wp:positionH relativeFrom="column">
              <wp:posOffset>-473075</wp:posOffset>
            </wp:positionH>
            <wp:positionV relativeFrom="paragraph">
              <wp:posOffset>1148080</wp:posOffset>
            </wp:positionV>
            <wp:extent cx="6449695" cy="5092700"/>
            <wp:effectExtent l="0" t="7302" r="952" b="953"/>
            <wp:wrapTight wrapText="bothSides">
              <wp:wrapPolygon>
                <wp:start x="-24" y="21569"/>
                <wp:lineTo x="21539" y="21569"/>
                <wp:lineTo x="21539" y="77"/>
                <wp:lineTo x="-24" y="77"/>
                <wp:lineTo x="-24" y="21569"/>
              </wp:wrapPolygon>
            </wp:wrapTight>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rot="5400000" flipH="1">
                      <a:off x="0" y="0"/>
                      <a:ext cx="6449695" cy="5092700"/>
                    </a:xfrm>
                    <a:prstGeom prst="rect">
                      <a:avLst/>
                    </a:prstGeom>
                    <a:noFill/>
                    <a:ln>
                      <a:noFill/>
                    </a:ln>
                  </pic:spPr>
                </pic:pic>
              </a:graphicData>
            </a:graphic>
          </wp:anchor>
        </w:drawing>
      </w:r>
      <w:r>
        <w:rPr>
          <w:rFonts w:hint="eastAsia"/>
        </w:rPr>
        <w:t>附件</w:t>
      </w:r>
      <w:r>
        <w:rPr>
          <w:rFonts w:hint="eastAsia"/>
          <w:lang w:val="en-US" w:eastAsia="zh-CN"/>
        </w:rPr>
        <w:t>4</w:t>
      </w:r>
      <w:r>
        <w:rPr>
          <w:rFonts w:hint="eastAsia"/>
        </w:rPr>
        <w:t>：</w:t>
      </w:r>
    </w:p>
    <w:p>
      <w:pPr>
        <w:rPr>
          <w:rFonts w:hint="eastAsia"/>
        </w:rPr>
      </w:pPr>
    </w:p>
    <w:p>
      <w:pPr>
        <w:rPr>
          <w:rFonts w:hint="eastAsia"/>
        </w:rPr>
      </w:pPr>
    </w:p>
    <w:p>
      <w:pPr>
        <w:rPr>
          <w:rFonts w:hint="eastAsia"/>
        </w:rPr>
      </w:pPr>
    </w:p>
    <w:p>
      <w:pPr>
        <w:rPr>
          <w:rFonts w:hint="eastAsia"/>
        </w:rPr>
      </w:pPr>
    </w:p>
    <w:p>
      <w:r>
        <w:rPr>
          <w:rFonts w:hint="eastAsia"/>
        </w:rPr>
        <w:t>附件</w:t>
      </w:r>
      <w:r>
        <w:rPr>
          <w:rFonts w:hint="eastAsia"/>
          <w:lang w:val="en-US" w:eastAsia="zh-CN"/>
        </w:rPr>
        <w:t>5</w:t>
      </w:r>
      <w:r>
        <w:rPr>
          <w:rFonts w:hint="eastAsia"/>
        </w:rPr>
        <w:t>：</w:t>
      </w:r>
    </w:p>
    <w:p>
      <w:pPr>
        <w:tabs>
          <w:tab w:val="right" w:pos="8844"/>
        </w:tabs>
        <w:rPr>
          <w:rFonts w:hint="eastAsia"/>
        </w:rPr>
      </w:pPr>
    </w:p>
    <w:p>
      <w:pPr>
        <w:tabs>
          <w:tab w:val="right" w:pos="8844"/>
        </w:tabs>
        <w:rPr>
          <w:rFonts w:hint="eastAsia"/>
        </w:rPr>
      </w:pPr>
      <w:r>
        <w:drawing>
          <wp:anchor distT="0" distB="0" distL="114300" distR="114300" simplePos="0" relativeHeight="251662336" behindDoc="1" locked="0" layoutInCell="1" allowOverlap="1">
            <wp:simplePos x="0" y="0"/>
            <wp:positionH relativeFrom="column">
              <wp:posOffset>-379095</wp:posOffset>
            </wp:positionH>
            <wp:positionV relativeFrom="paragraph">
              <wp:posOffset>502285</wp:posOffset>
            </wp:positionV>
            <wp:extent cx="6458585" cy="4881880"/>
            <wp:effectExtent l="0" t="0" r="13970" b="18415"/>
            <wp:wrapTight wrapText="bothSides">
              <wp:wrapPolygon>
                <wp:start x="2" y="21600"/>
                <wp:lineTo x="21536" y="21600"/>
                <wp:lineTo x="21536" y="107"/>
                <wp:lineTo x="2" y="107"/>
                <wp:lineTo x="2" y="2160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rot="5400000">
                      <a:off x="0" y="0"/>
                      <a:ext cx="6458585" cy="4881880"/>
                    </a:xfrm>
                    <a:prstGeom prst="rect">
                      <a:avLst/>
                    </a:prstGeom>
                    <a:noFill/>
                    <a:ln>
                      <a:noFill/>
                    </a:ln>
                  </pic:spPr>
                </pic:pic>
              </a:graphicData>
            </a:graphic>
          </wp:anchor>
        </w:drawing>
      </w:r>
    </w:p>
    <w:p>
      <w:pPr>
        <w:tabs>
          <w:tab w:val="right" w:pos="8844"/>
        </w:tabs>
        <w:rPr>
          <w:rFonts w:hint="eastAsia"/>
        </w:rPr>
      </w:pPr>
    </w:p>
    <w:p>
      <w:pPr>
        <w:tabs>
          <w:tab w:val="right" w:pos="8844"/>
        </w:tabs>
      </w:pPr>
      <w:r>
        <w:rPr>
          <w:rFonts w:hint="eastAsia"/>
        </w:rPr>
        <w:tab/>
      </w:r>
      <w:r>
        <w:rPr>
          <w:rFonts w:hint="eastAsia"/>
        </w:rPr>
        <w:t>:</w:t>
      </w: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jc w:val="center"/>
        <w:rPr>
          <w:rFonts w:hint="eastAsia" w:ascii="宋体" w:hAnsi="宋体"/>
          <w:b/>
          <w:sz w:val="36"/>
          <w:szCs w:val="36"/>
          <w:u w:val="double"/>
        </w:rPr>
      </w:pPr>
    </w:p>
    <w:p>
      <w:pPr>
        <w:rPr>
          <w:rFonts w:hint="default"/>
          <w:lang w:val="en-US" w:eastAsia="zh-CN"/>
        </w:rPr>
      </w:pPr>
      <w:r>
        <w:rPr>
          <w:rFonts w:hint="eastAsia"/>
          <w:lang w:val="en-US" w:eastAsia="zh-CN"/>
        </w:rPr>
        <w:t>附件6：</w:t>
      </w:r>
    </w:p>
    <w:p>
      <w:pPr>
        <w:jc w:val="center"/>
        <w:rPr>
          <w:rFonts w:ascii="宋体" w:hAnsi="宋体"/>
          <w:b/>
          <w:sz w:val="36"/>
          <w:szCs w:val="36"/>
          <w:u w:val="double"/>
        </w:rPr>
      </w:pPr>
      <w:r>
        <w:rPr>
          <w:rFonts w:hint="eastAsia" w:ascii="宋体" w:hAnsi="宋体"/>
          <w:b/>
          <w:sz w:val="36"/>
          <w:szCs w:val="36"/>
          <w:u w:val="double"/>
        </w:rPr>
        <w:t>授权委托书</w:t>
      </w:r>
    </w:p>
    <w:p>
      <w:pPr>
        <w:rPr>
          <w:sz w:val="28"/>
          <w:szCs w:val="28"/>
        </w:rPr>
      </w:pPr>
      <w:r>
        <w:rPr>
          <w:rFonts w:hint="eastAsia"/>
          <w:sz w:val="28"/>
          <w:szCs w:val="28"/>
        </w:rPr>
        <w:t xml:space="preserve">    兹委托</w:t>
      </w:r>
      <w:r>
        <w:rPr>
          <w:rFonts w:hint="eastAsia"/>
          <w:sz w:val="28"/>
          <w:szCs w:val="28"/>
          <w:u w:val="single"/>
        </w:rPr>
        <w:t xml:space="preserve">       </w:t>
      </w:r>
      <w:r>
        <w:rPr>
          <w:rFonts w:hint="eastAsia"/>
          <w:sz w:val="28"/>
          <w:szCs w:val="28"/>
        </w:rPr>
        <w:t>同志（身份证号：</w:t>
      </w:r>
      <w:r>
        <w:rPr>
          <w:rFonts w:hint="eastAsia"/>
          <w:sz w:val="28"/>
          <w:szCs w:val="28"/>
          <w:u w:val="single"/>
        </w:rPr>
        <w:t xml:space="preserve">                          </w:t>
      </w:r>
      <w:r>
        <w:rPr>
          <w:rFonts w:hint="eastAsia"/>
          <w:sz w:val="28"/>
          <w:szCs w:val="28"/>
        </w:rPr>
        <w:t xml:space="preserve"> ）前去西安市临潼区行政审批服务局办理</w:t>
      </w:r>
      <w:r>
        <w:rPr>
          <w:rFonts w:hint="eastAsia"/>
          <w:sz w:val="28"/>
          <w:szCs w:val="28"/>
          <w:u w:val="single"/>
        </w:rPr>
        <w:t xml:space="preserve">              </w:t>
      </w:r>
      <w:r>
        <w:rPr>
          <w:rFonts w:hint="eastAsia"/>
          <w:sz w:val="28"/>
          <w:szCs w:val="28"/>
        </w:rPr>
        <w:t>相关事宜。</w:t>
      </w:r>
    </w:p>
    <w:p>
      <w:pPr>
        <w:rPr>
          <w:sz w:val="28"/>
          <w:szCs w:val="28"/>
        </w:rPr>
      </w:pPr>
      <w:r>
        <w:rPr>
          <w:rFonts w:hint="eastAsia"/>
          <w:sz w:val="28"/>
          <w:szCs w:val="28"/>
        </w:rPr>
        <w:t xml:space="preserve">    本委托有效期自      年   月   日至      年  月  日。</w:t>
      </w:r>
    </w:p>
    <w:p>
      <w:pPr>
        <w:rPr>
          <w:sz w:val="28"/>
          <w:szCs w:val="28"/>
        </w:rPr>
      </w:pPr>
      <w:r>
        <w:rPr>
          <w:rFonts w:hint="eastAsia"/>
          <w:sz w:val="28"/>
          <w:szCs w:val="28"/>
        </w:rPr>
        <w:t>委托人签字（企业公章）：           受委托人签字：</w:t>
      </w:r>
    </w:p>
    <w:p>
      <w:pPr>
        <w:rPr>
          <w:sz w:val="28"/>
          <w:szCs w:val="28"/>
        </w:rPr>
      </w:pPr>
      <w:r>
        <w:rPr>
          <w:rFonts w:hint="eastAsia"/>
          <w:sz w:val="28"/>
          <w:szCs w:val="28"/>
        </w:rPr>
        <w:t xml:space="preserve">                             委托日期：       年    月    日</w:t>
      </w:r>
    </w:p>
    <w:tbl>
      <w:tblPr>
        <w:tblStyle w:val="9"/>
        <w:tblW w:w="83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3" w:hRule="atLeast"/>
        </w:trPr>
        <w:tc>
          <w:tcPr>
            <w:tcW w:w="8300" w:type="dxa"/>
            <w:vAlign w:val="center"/>
          </w:tcPr>
          <w:p>
            <w:pPr>
              <w:jc w:val="center"/>
              <w:rPr>
                <w:sz w:val="28"/>
                <w:szCs w:val="28"/>
              </w:rPr>
            </w:pPr>
            <w:r>
              <w:rPr>
                <w:rFonts w:hint="eastAsia"/>
                <w:sz w:val="28"/>
                <w:szCs w:val="28"/>
              </w:rPr>
              <w:t>委托人身份证复印件粘帖处</w:t>
            </w:r>
          </w:p>
          <w:p>
            <w:pPr>
              <w:jc w:val="center"/>
              <w:rPr>
                <w:sz w:val="28"/>
                <w:szCs w:val="28"/>
              </w:rPr>
            </w:pPr>
            <w:r>
              <w:rPr>
                <w:rFonts w:hint="eastAsia"/>
                <w:sz w:val="28"/>
                <w:szCs w:val="28"/>
              </w:rPr>
              <w:t>（二代身份证需复印正反两面）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3" w:hRule="atLeast"/>
        </w:trPr>
        <w:tc>
          <w:tcPr>
            <w:tcW w:w="8300" w:type="dxa"/>
            <w:vAlign w:val="center"/>
          </w:tcPr>
          <w:p>
            <w:pPr>
              <w:jc w:val="center"/>
              <w:rPr>
                <w:sz w:val="28"/>
                <w:szCs w:val="28"/>
              </w:rPr>
            </w:pPr>
            <w:r>
              <w:rPr>
                <w:rFonts w:hint="eastAsia"/>
                <w:sz w:val="28"/>
                <w:szCs w:val="28"/>
              </w:rPr>
              <w:t>受委托人身份证复印件粘帖处</w:t>
            </w:r>
          </w:p>
          <w:p>
            <w:pPr>
              <w:jc w:val="center"/>
              <w:rPr>
                <w:sz w:val="28"/>
                <w:szCs w:val="28"/>
              </w:rPr>
            </w:pPr>
            <w:r>
              <w:rPr>
                <w:rFonts w:hint="eastAsia"/>
                <w:sz w:val="28"/>
                <w:szCs w:val="28"/>
              </w:rPr>
              <w:t>（二代身份证需复印正反两面）</w:t>
            </w:r>
          </w:p>
        </w:tc>
      </w:tr>
    </w:tbl>
    <w:p>
      <w:pPr>
        <w:spacing w:line="520" w:lineRule="exact"/>
        <w:rPr>
          <w:rFonts w:ascii="仿宋_GB2312" w:hAnsi="仿宋_GB2312" w:eastAsia="仿宋_GB2312" w:cs="仿宋_GB2312"/>
          <w:szCs w:val="32"/>
        </w:rPr>
      </w:pPr>
    </w:p>
    <w:p>
      <w:pPr>
        <w:spacing w:line="520" w:lineRule="exact"/>
        <w:rPr>
          <w:rFonts w:ascii="仿宋_GB2312" w:hAnsi="仿宋_GB2312" w:eastAsia="仿宋_GB2312" w:cs="仿宋_GB2312"/>
          <w:szCs w:val="32"/>
        </w:rPr>
      </w:pPr>
    </w:p>
    <w:p>
      <w:pPr>
        <w:pStyle w:val="8"/>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附件7：</w:t>
      </w:r>
    </w:p>
    <w:p>
      <w:pPr>
        <w:pStyle w:val="8"/>
        <w:ind w:firstLine="1325" w:firstLineChars="300"/>
        <w:jc w:val="left"/>
        <w:rPr>
          <w:rFonts w:hint="eastAsia" w:eastAsia="宋体"/>
          <w:sz w:val="44"/>
          <w:szCs w:val="44"/>
          <w:lang w:eastAsia="zh-CN"/>
        </w:rPr>
      </w:pPr>
      <w:r>
        <w:rPr>
          <w:rFonts w:hint="eastAsia"/>
          <w:sz w:val="44"/>
          <w:szCs w:val="44"/>
        </w:rPr>
        <w:t>公共场所卫生管理制度</w:t>
      </w:r>
      <w:r>
        <w:rPr>
          <w:rFonts w:hint="eastAsia"/>
          <w:sz w:val="44"/>
          <w:szCs w:val="44"/>
          <w:lang w:eastAsia="zh-CN"/>
        </w:rPr>
        <w:t>（</w:t>
      </w:r>
      <w:r>
        <w:rPr>
          <w:rFonts w:hint="eastAsia"/>
          <w:sz w:val="44"/>
          <w:szCs w:val="44"/>
          <w:lang w:val="en-US" w:eastAsia="zh-CN"/>
        </w:rPr>
        <w:t>参考</w:t>
      </w:r>
      <w:r>
        <w:rPr>
          <w:rFonts w:hint="eastAsia"/>
          <w:sz w:val="44"/>
          <w:szCs w:val="44"/>
          <w:lang w:eastAsia="zh-CN"/>
        </w:rPr>
        <w:t>）</w:t>
      </w:r>
    </w:p>
    <w:p>
      <w:pPr>
        <w:ind w:firstLine="640" w:firstLineChars="20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1、公共场所下列项目相应符合国家相关卫生标准和要求，主要有空气、微小气候（温度、湿度、风速）；水源；采光； 照明；噪音；顾客用具和卫生设施。</w:t>
      </w:r>
    </w:p>
    <w:p>
      <w:pPr>
        <w:ind w:firstLine="640" w:firstLineChars="20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2、严格执行卫生部发布的《公共场所卫生管理条例》实施 细则中的总则、卫生管理、卫生监督、罚则、附则等内容。</w:t>
      </w:r>
    </w:p>
    <w:p>
      <w:pPr>
        <w:ind w:firstLine="640" w:firstLineChars="20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3、公共场所直接为顾客服务的从业人员每年按规定进行健康检査，患有痢疾、伤寒、病毒性肝炎、活动期肺结核、化脓性或渗出性皮肤病以及其他有碍公共卫生的疾病的，治愈前不得从事直接为顾客服务的工作。</w:t>
      </w:r>
    </w:p>
    <w:p>
      <w:pPr>
        <w:ind w:firstLine="640" w:firstLineChars="20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4、公共场所应做好以下卫生工作</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公共场所环境复杂，应避免滋生虫害，避免其成为传播某些疾病的媒介。</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从业人员的健康状况与顾客的健康状况是相互影响的，所以应严格做好从业人员的健康检查。</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对供公众使用的器具，应严格执行消毒管理，杜绝因器具消毒工作没有做到位而传染某些疾病。</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公共场所室内人群集中，易使空气污染，并传播疾病，所以应严格做好消毒和空气通风等工作。</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公共场所顾客逗留时间短，存有依赖思想，对公共场所保洁的责任心差，容易使公共场所变脏、变乱。应随时做好公共场所的保洁工作，及时淸理卫生死角，杜绝滋生虫害的可能。</w:t>
      </w:r>
    </w:p>
    <w:p>
      <w:pPr>
        <w:pStyle w:val="18"/>
        <w:numPr>
          <w:ilvl w:val="0"/>
          <w:numId w:val="2"/>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公共场所容易通过物件的存放或接触，产生相互污染，影响人们的健康，应严格做好公共场所物件的分类存放、分类管理工作，避免交叉污染。</w:t>
      </w:r>
      <w:r>
        <w:rPr>
          <w:rFonts w:hint="eastAsia" w:ascii="仿宋_GB2312" w:hAnsi="仿宋_GB2312" w:eastAsia="仿宋_GB2312" w:cs="仿宋_GB2312"/>
          <w:color w:val="000000"/>
          <w:kern w:val="2"/>
          <w:sz w:val="32"/>
          <w:szCs w:val="32"/>
          <w:lang w:val="zh-TW" w:eastAsia="zh-TW" w:bidi="ar-SA"/>
        </w:rPr>
        <w:cr/>
      </w:r>
    </w:p>
    <w:p>
      <w:pPr>
        <w:ind w:firstLine="640" w:firstLineChars="20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5、经营场所严格执行以下禁烟制度：</w:t>
      </w:r>
    </w:p>
    <w:p>
      <w:pPr>
        <w:pStyle w:val="18"/>
        <w:numPr>
          <w:ilvl w:val="0"/>
          <w:numId w:val="3"/>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员工在公共场所禁止吸烟，违规者按照相关规定处罚。</w:t>
      </w:r>
    </w:p>
    <w:p>
      <w:pPr>
        <w:pStyle w:val="18"/>
        <w:numPr>
          <w:ilvl w:val="0"/>
          <w:numId w:val="3"/>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做好禁止吸烟的宣传教育工作。</w:t>
      </w:r>
    </w:p>
    <w:p>
      <w:pPr>
        <w:pStyle w:val="18"/>
        <w:numPr>
          <w:ilvl w:val="0"/>
          <w:numId w:val="3"/>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在禁止吸烟的公共场所内设置醒目的禁止吸烟标志。</w:t>
      </w:r>
    </w:p>
    <w:p>
      <w:pPr>
        <w:pStyle w:val="18"/>
        <w:numPr>
          <w:ilvl w:val="0"/>
          <w:numId w:val="3"/>
        </w:numPr>
        <w:ind w:firstLineChars="0"/>
        <w:rPr>
          <w:rFonts w:hint="eastAsia" w:ascii="仿宋_GB2312" w:hAnsi="仿宋_GB2312" w:eastAsia="仿宋_GB2312" w:cs="仿宋_GB2312"/>
          <w:color w:val="000000"/>
          <w:kern w:val="2"/>
          <w:sz w:val="32"/>
          <w:szCs w:val="32"/>
          <w:lang w:val="zh-TW" w:eastAsia="zh-TW" w:bidi="ar-SA"/>
        </w:rPr>
      </w:pPr>
      <w:r>
        <w:rPr>
          <w:rFonts w:hint="eastAsia" w:ascii="仿宋_GB2312" w:hAnsi="仿宋_GB2312" w:eastAsia="仿宋_GB2312" w:cs="仿宋_GB2312"/>
          <w:color w:val="000000"/>
          <w:kern w:val="2"/>
          <w:sz w:val="32"/>
          <w:szCs w:val="32"/>
          <w:lang w:val="zh-TW" w:eastAsia="zh-TW" w:bidi="ar-SA"/>
        </w:rPr>
        <w:t>在禁止吸烟的场所内不放置吸烟器具，不得设置烟草广告。</w:t>
      </w:r>
    </w:p>
    <w:p>
      <w:pPr>
        <w:rPr>
          <w:rFonts w:hint="eastAsia" w:ascii="仿宋_GB2312" w:hAnsi="仿宋_GB2312" w:eastAsia="仿宋_GB2312" w:cs="仿宋_GB2312"/>
          <w:color w:val="000000"/>
          <w:kern w:val="2"/>
          <w:sz w:val="32"/>
          <w:szCs w:val="32"/>
          <w:lang w:val="zh-TW" w:eastAsia="zh-TW" w:bidi="ar-SA"/>
        </w:rPr>
      </w:pPr>
    </w:p>
    <w:p>
      <w:pPr>
        <w:spacing w:line="520" w:lineRule="exact"/>
        <w:rPr>
          <w:rFonts w:hint="default" w:ascii="仿宋_GB2312" w:hAnsi="仿宋_GB2312" w:eastAsia="仿宋_GB2312" w:cs="仿宋_GB2312"/>
          <w:color w:val="000000"/>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Arial Unicode MS">
    <w:altName w:val="Times New Roman"/>
    <w:panose1 w:val="020B0604020202020204"/>
    <w:charset w:val="86"/>
    <w:family w:val="swiss"/>
    <w:pitch w:val="default"/>
    <w:sig w:usb0="00000000" w:usb1="00000000" w:usb2="0000003F" w:usb3="00000000" w:csb0="003F01FF"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E945BE"/>
    <w:multiLevelType w:val="multilevel"/>
    <w:tmpl w:val="19E945BE"/>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5FF8AD2"/>
    <w:multiLevelType w:val="singleLevel"/>
    <w:tmpl w:val="25FF8AD2"/>
    <w:lvl w:ilvl="0" w:tentative="0">
      <w:start w:val="1"/>
      <w:numFmt w:val="decimal"/>
      <w:suff w:val="nothing"/>
      <w:lvlText w:val="（%1）"/>
      <w:lvlJc w:val="left"/>
    </w:lvl>
  </w:abstractNum>
  <w:abstractNum w:abstractNumId="2">
    <w:nsid w:val="276340A3"/>
    <w:multiLevelType w:val="multilevel"/>
    <w:tmpl w:val="276340A3"/>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M2JhODFhMmIyODI0ZWRkY2VkNzY0ZGI1NDcwNDcifQ=="/>
  </w:docVars>
  <w:rsids>
    <w:rsidRoot w:val="133174E1"/>
    <w:rsid w:val="000251A9"/>
    <w:rsid w:val="00050925"/>
    <w:rsid w:val="000613BC"/>
    <w:rsid w:val="000B1DB6"/>
    <w:rsid w:val="00110961"/>
    <w:rsid w:val="00126FAB"/>
    <w:rsid w:val="00154F48"/>
    <w:rsid w:val="00161FEF"/>
    <w:rsid w:val="001A189D"/>
    <w:rsid w:val="00251E25"/>
    <w:rsid w:val="002B1706"/>
    <w:rsid w:val="002D1A7C"/>
    <w:rsid w:val="00342553"/>
    <w:rsid w:val="003F4CA5"/>
    <w:rsid w:val="004226EC"/>
    <w:rsid w:val="00484AEC"/>
    <w:rsid w:val="00624FFD"/>
    <w:rsid w:val="006828D8"/>
    <w:rsid w:val="006E50F1"/>
    <w:rsid w:val="007B0029"/>
    <w:rsid w:val="008458E8"/>
    <w:rsid w:val="00A333A9"/>
    <w:rsid w:val="00A923EF"/>
    <w:rsid w:val="00A971E6"/>
    <w:rsid w:val="00BA6B70"/>
    <w:rsid w:val="00C6134E"/>
    <w:rsid w:val="00DE2EDF"/>
    <w:rsid w:val="00EF0A45"/>
    <w:rsid w:val="00F023A2"/>
    <w:rsid w:val="00F0439F"/>
    <w:rsid w:val="01D567F1"/>
    <w:rsid w:val="01FD50AE"/>
    <w:rsid w:val="047642CE"/>
    <w:rsid w:val="05435C29"/>
    <w:rsid w:val="05D0223C"/>
    <w:rsid w:val="05E562E0"/>
    <w:rsid w:val="066613D6"/>
    <w:rsid w:val="0844584D"/>
    <w:rsid w:val="08571FC6"/>
    <w:rsid w:val="08F87D29"/>
    <w:rsid w:val="09807584"/>
    <w:rsid w:val="0A584BA9"/>
    <w:rsid w:val="0C866542"/>
    <w:rsid w:val="0C8979C8"/>
    <w:rsid w:val="0D0B2AC1"/>
    <w:rsid w:val="0EAD0B28"/>
    <w:rsid w:val="11151B35"/>
    <w:rsid w:val="125E5FF9"/>
    <w:rsid w:val="133174E1"/>
    <w:rsid w:val="1551617B"/>
    <w:rsid w:val="15892DEC"/>
    <w:rsid w:val="15AA442D"/>
    <w:rsid w:val="15CA2227"/>
    <w:rsid w:val="167D5648"/>
    <w:rsid w:val="19E77169"/>
    <w:rsid w:val="1A2A5289"/>
    <w:rsid w:val="1B01089F"/>
    <w:rsid w:val="1B0B3D2C"/>
    <w:rsid w:val="1B2A79E4"/>
    <w:rsid w:val="1B5A62D7"/>
    <w:rsid w:val="1B620064"/>
    <w:rsid w:val="1C1A3ADA"/>
    <w:rsid w:val="1CE0029D"/>
    <w:rsid w:val="1D8C18BF"/>
    <w:rsid w:val="1DEA2CE5"/>
    <w:rsid w:val="1E244D8F"/>
    <w:rsid w:val="20476902"/>
    <w:rsid w:val="2080423B"/>
    <w:rsid w:val="20D156DF"/>
    <w:rsid w:val="224F19FF"/>
    <w:rsid w:val="2379338F"/>
    <w:rsid w:val="23F25DD9"/>
    <w:rsid w:val="26A30069"/>
    <w:rsid w:val="26C85446"/>
    <w:rsid w:val="275215F9"/>
    <w:rsid w:val="28490AD0"/>
    <w:rsid w:val="284E6372"/>
    <w:rsid w:val="2B200730"/>
    <w:rsid w:val="2CA958E4"/>
    <w:rsid w:val="2CD32819"/>
    <w:rsid w:val="2DC56EB1"/>
    <w:rsid w:val="2F6011AF"/>
    <w:rsid w:val="2F781AD2"/>
    <w:rsid w:val="30053614"/>
    <w:rsid w:val="31AE1B33"/>
    <w:rsid w:val="31B11D94"/>
    <w:rsid w:val="33343296"/>
    <w:rsid w:val="33871C79"/>
    <w:rsid w:val="3574592D"/>
    <w:rsid w:val="35A971B5"/>
    <w:rsid w:val="38332992"/>
    <w:rsid w:val="39043FF5"/>
    <w:rsid w:val="39AA4D5D"/>
    <w:rsid w:val="3A6F58D5"/>
    <w:rsid w:val="3CB406B5"/>
    <w:rsid w:val="3EB845D4"/>
    <w:rsid w:val="3FBB3686"/>
    <w:rsid w:val="3FD279BF"/>
    <w:rsid w:val="400A4158"/>
    <w:rsid w:val="41CD361A"/>
    <w:rsid w:val="421A117C"/>
    <w:rsid w:val="42415565"/>
    <w:rsid w:val="42670DAC"/>
    <w:rsid w:val="43CD056C"/>
    <w:rsid w:val="44D078F2"/>
    <w:rsid w:val="458B062D"/>
    <w:rsid w:val="46EC0B10"/>
    <w:rsid w:val="49642447"/>
    <w:rsid w:val="4AA96E8F"/>
    <w:rsid w:val="4C1533E5"/>
    <w:rsid w:val="4C7C35A3"/>
    <w:rsid w:val="4D5C473C"/>
    <w:rsid w:val="4D6768BB"/>
    <w:rsid w:val="4DA22D6A"/>
    <w:rsid w:val="4E5A5ED7"/>
    <w:rsid w:val="50536152"/>
    <w:rsid w:val="52D64B70"/>
    <w:rsid w:val="536D5739"/>
    <w:rsid w:val="538016E8"/>
    <w:rsid w:val="53A70BAB"/>
    <w:rsid w:val="55A27070"/>
    <w:rsid w:val="565578FA"/>
    <w:rsid w:val="57A91C70"/>
    <w:rsid w:val="581C5EE8"/>
    <w:rsid w:val="583F4823"/>
    <w:rsid w:val="598D1947"/>
    <w:rsid w:val="5C9A18EB"/>
    <w:rsid w:val="5D2641AC"/>
    <w:rsid w:val="5D6B7EC9"/>
    <w:rsid w:val="5D7B7401"/>
    <w:rsid w:val="5E281788"/>
    <w:rsid w:val="5EB91343"/>
    <w:rsid w:val="5EC86A9A"/>
    <w:rsid w:val="5FD87F69"/>
    <w:rsid w:val="605E5353"/>
    <w:rsid w:val="60C733DE"/>
    <w:rsid w:val="641638C7"/>
    <w:rsid w:val="64576DEF"/>
    <w:rsid w:val="656E4DD4"/>
    <w:rsid w:val="6AFC63CE"/>
    <w:rsid w:val="6BD80D3F"/>
    <w:rsid w:val="6BEC3C0F"/>
    <w:rsid w:val="6D7F56C8"/>
    <w:rsid w:val="6D937F34"/>
    <w:rsid w:val="6E6D2ABA"/>
    <w:rsid w:val="6F0D7D1D"/>
    <w:rsid w:val="6F623B1B"/>
    <w:rsid w:val="7036614F"/>
    <w:rsid w:val="710E588D"/>
    <w:rsid w:val="71177641"/>
    <w:rsid w:val="726D2FFD"/>
    <w:rsid w:val="72844BEB"/>
    <w:rsid w:val="730C0129"/>
    <w:rsid w:val="73767E19"/>
    <w:rsid w:val="749B6609"/>
    <w:rsid w:val="749F5747"/>
    <w:rsid w:val="772B00C9"/>
    <w:rsid w:val="784D575A"/>
    <w:rsid w:val="785745ED"/>
    <w:rsid w:val="795424E2"/>
    <w:rsid w:val="79EF2CD0"/>
    <w:rsid w:val="79F32EEF"/>
    <w:rsid w:val="7DB85E50"/>
    <w:rsid w:val="7E8616C8"/>
    <w:rsid w:val="F6EF6487"/>
    <w:rsid w:val="FFDF2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7"/>
    <w:qFormat/>
    <w:uiPriority w:val="0"/>
    <w:rPr>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paragraph" w:styleId="8">
    <w:name w:val="Title"/>
    <w:basedOn w:val="1"/>
    <w:next w:val="1"/>
    <w:qFormat/>
    <w:uiPriority w:val="10"/>
    <w:pPr>
      <w:spacing w:before="240" w:after="60"/>
      <w:jc w:val="center"/>
      <w:outlineLvl w:val="0"/>
    </w:pPr>
    <w:rPr>
      <w:rFonts w:ascii="Cambria" w:hAnsi="Cambria" w:eastAsia="宋体" w:cs="Times New Roman"/>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qFormat/>
    <w:uiPriority w:val="0"/>
    <w:rPr>
      <w:color w:val="0000FF"/>
      <w:u w:val="single"/>
    </w:rPr>
  </w:style>
  <w:style w:type="character" w:styleId="13">
    <w:name w:val="annotation reference"/>
    <w:basedOn w:val="11"/>
    <w:qFormat/>
    <w:uiPriority w:val="0"/>
    <w:rPr>
      <w:sz w:val="21"/>
      <w:szCs w:val="21"/>
    </w:rPr>
  </w:style>
  <w:style w:type="character" w:customStyle="1" w:styleId="14">
    <w:name w:val="unnamed11"/>
    <w:qFormat/>
    <w:uiPriority w:val="0"/>
    <w:rPr>
      <w:color w:val="000099"/>
      <w:sz w:val="18"/>
      <w:szCs w:val="18"/>
    </w:rPr>
  </w:style>
  <w:style w:type="character" w:customStyle="1" w:styleId="15">
    <w:name w:val="font21"/>
    <w:basedOn w:val="11"/>
    <w:qFormat/>
    <w:uiPriority w:val="0"/>
    <w:rPr>
      <w:rFonts w:hint="eastAsia" w:ascii="宋体" w:hAnsi="宋体" w:eastAsia="宋体" w:cs="宋体"/>
      <w:b/>
      <w:color w:val="000000"/>
      <w:sz w:val="40"/>
      <w:szCs w:val="40"/>
      <w:u w:val="none"/>
    </w:rPr>
  </w:style>
  <w:style w:type="character" w:customStyle="1" w:styleId="16">
    <w:name w:val="font01"/>
    <w:basedOn w:val="11"/>
    <w:qFormat/>
    <w:uiPriority w:val="0"/>
    <w:rPr>
      <w:rFonts w:hint="eastAsia" w:ascii="宋体" w:hAnsi="宋体" w:eastAsia="宋体" w:cs="宋体"/>
      <w:b/>
      <w:color w:val="000000"/>
      <w:sz w:val="40"/>
      <w:szCs w:val="40"/>
      <w:u w:val="single"/>
    </w:rPr>
  </w:style>
  <w:style w:type="character" w:customStyle="1" w:styleId="17">
    <w:name w:val="批注框文本 Char"/>
    <w:basedOn w:val="11"/>
    <w:link w:val="4"/>
    <w:qFormat/>
    <w:uiPriority w:val="0"/>
    <w:rPr>
      <w:rFonts w:eastAsia="方正仿宋简体"/>
      <w:kern w:val="2"/>
      <w:sz w:val="18"/>
      <w:szCs w:val="18"/>
    </w:rPr>
  </w:style>
  <w:style w:type="paragraph" w:styleId="18">
    <w:name w:val="List Paragraph"/>
    <w:basedOn w:val="1"/>
    <w:unhideWhenUsed/>
    <w:qFormat/>
    <w:uiPriority w:val="99"/>
    <w:pPr>
      <w:ind w:firstLine="420" w:firstLineChars="200"/>
    </w:pPr>
  </w:style>
  <w:style w:type="paragraph" w:customStyle="1" w:styleId="19">
    <w:name w:val="正文 A"/>
    <w:qFormat/>
    <w:uiPriority w:val="0"/>
    <w:pPr>
      <w:widowControl w:val="0"/>
      <w:jc w:val="both"/>
    </w:pPr>
    <w:rPr>
      <w:rFonts w:hint="eastAsia" w:ascii="Arial Unicode MS" w:hAnsi="Arial Unicode MS" w:eastAsia="Arial Unicode MS"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5182</Words>
  <Characters>5543</Characters>
  <Lines>13</Lines>
  <Paragraphs>9</Paragraphs>
  <TotalTime>3</TotalTime>
  <ScaleCrop>false</ScaleCrop>
  <LinksUpToDate>false</LinksUpToDate>
  <CharactersWithSpaces>6738</CharactersWithSpaces>
  <Application>WPS Office_11.8.2.1126_F1E327BC-269C-435d-A152-05C5408002CA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2021-03-28T18:09:00Z</dcterms:created>
  <dc:creator>心筑浮屠</dc:creator>
  <cp:lastModifiedBy>L</cp:lastModifiedBy>
  <cp:lastPrinted>2020-11-19T11:10:00Z</cp:lastPrinted>
  <dcterms:modified xsi:type="dcterms:W3CDTF">2023-11-08T18:00:01Z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2052-11.8.2.1126</vt:lpwstr>
  </property>
  <property fmtid="{D5CDD505-2E9C-101B-9397-08002B2CF9AE}" pid="3" name="KSOSaveFontToCloudKey">
    <vt:lpwstr>195274446_cloud</vt:lpwstr>
  </property>
  <property fmtid="{D5CDD505-2E9C-101B-9397-08002B2CF9AE}" pid="4" name="ICV">
    <vt:lpwstr>4A4CA520C4C542C6A12EA2F172ADF845</vt:lpwstr>
  </property>
</Properties>
</file>