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349" w:rsidRPr="00AE6349" w:rsidRDefault="00AE6349" w:rsidP="00AE6349">
      <w:pPr>
        <w:spacing w:line="600" w:lineRule="exact"/>
        <w:rPr>
          <w:rFonts w:ascii="黑体" w:eastAsia="黑体" w:hAnsi="黑体"/>
        </w:rPr>
      </w:pPr>
      <w:r w:rsidRPr="00AE6349">
        <w:rPr>
          <w:rFonts w:ascii="黑体" w:eastAsia="黑体" w:hAnsi="黑体"/>
        </w:rPr>
        <w:t>附件1</w:t>
      </w:r>
    </w:p>
    <w:p w:rsidR="00AE6349" w:rsidRPr="00AE6349" w:rsidRDefault="00AE6349" w:rsidP="00AE6349">
      <w:pPr>
        <w:spacing w:line="600" w:lineRule="exact"/>
        <w:rPr>
          <w:rFonts w:eastAsia="方正仿宋简体"/>
        </w:rPr>
      </w:pPr>
      <w:r w:rsidRPr="00AE6349">
        <w:rPr>
          <w:rFonts w:eastAsia="方正仿宋简体" w:hint="eastAsia"/>
        </w:rPr>
        <w:t xml:space="preserve"> </w:t>
      </w:r>
    </w:p>
    <w:p w:rsidR="00AE6349" w:rsidRPr="00AE6349" w:rsidRDefault="00AE6349" w:rsidP="00AE6349">
      <w:pPr>
        <w:spacing w:line="600" w:lineRule="exact"/>
        <w:jc w:val="center"/>
        <w:rPr>
          <w:rFonts w:ascii="方正小标宋简体" w:eastAsia="方正小标宋简体"/>
          <w:sz w:val="44"/>
          <w:szCs w:val="44"/>
        </w:rPr>
      </w:pPr>
      <w:r w:rsidRPr="00AE6349">
        <w:rPr>
          <w:rFonts w:ascii="方正小标宋简体" w:eastAsia="方正小标宋简体" w:hint="eastAsia"/>
          <w:sz w:val="44"/>
          <w:szCs w:val="44"/>
        </w:rPr>
        <w:t>亚行临潼学前教育发展项目领导小组</w:t>
      </w:r>
    </w:p>
    <w:p w:rsidR="00AE6349" w:rsidRPr="00AE6349" w:rsidRDefault="00AE6349" w:rsidP="00AE6349">
      <w:pPr>
        <w:spacing w:line="600" w:lineRule="exact"/>
        <w:jc w:val="center"/>
        <w:rPr>
          <w:rFonts w:ascii="方正小标宋简体" w:eastAsia="方正小标宋简体"/>
          <w:sz w:val="44"/>
          <w:szCs w:val="44"/>
        </w:rPr>
      </w:pPr>
      <w:r w:rsidRPr="00AE6349">
        <w:rPr>
          <w:rFonts w:ascii="方正小标宋简体" w:eastAsia="方正小标宋简体" w:hint="eastAsia"/>
          <w:sz w:val="44"/>
          <w:szCs w:val="44"/>
        </w:rPr>
        <w:t>相关成员单位职责</w:t>
      </w:r>
    </w:p>
    <w:p w:rsidR="00AE6349" w:rsidRPr="00AE6349" w:rsidRDefault="00AE6349" w:rsidP="00AE6349">
      <w:pPr>
        <w:spacing w:line="600" w:lineRule="exact"/>
        <w:rPr>
          <w:rFonts w:eastAsia="方正仿宋简体"/>
        </w:rPr>
      </w:pPr>
    </w:p>
    <w:p w:rsidR="00AE6349" w:rsidRPr="00AE6349" w:rsidRDefault="00AE6349" w:rsidP="00AE6349">
      <w:pPr>
        <w:spacing w:line="600" w:lineRule="exact"/>
        <w:ind w:firstLineChars="200" w:firstLine="640"/>
        <w:rPr>
          <w:rFonts w:ascii="黑体" w:eastAsia="黑体" w:hAnsi="黑体"/>
        </w:rPr>
      </w:pPr>
      <w:r w:rsidRPr="00AE6349">
        <w:rPr>
          <w:rFonts w:ascii="黑体" w:eastAsia="黑体" w:hAnsi="黑体"/>
        </w:rPr>
        <w:t>一、区发改委</w:t>
      </w:r>
    </w:p>
    <w:p w:rsidR="00AE6349" w:rsidRPr="00AE6349" w:rsidRDefault="00AE6349" w:rsidP="00AE6349">
      <w:pPr>
        <w:spacing w:line="600" w:lineRule="exact"/>
        <w:ind w:firstLineChars="200" w:firstLine="640"/>
        <w:rPr>
          <w:rFonts w:eastAsia="方正仿宋简体"/>
        </w:rPr>
      </w:pPr>
      <w:r w:rsidRPr="00AE6349">
        <w:rPr>
          <w:rFonts w:eastAsia="方正仿宋简体"/>
        </w:rPr>
        <w:t>负责项目前期工作，协调审批项目建议书和可研报告，为亚行贷款支持临潼学前教育项目开设绿色通道。</w:t>
      </w:r>
    </w:p>
    <w:p w:rsidR="00AE6349" w:rsidRPr="00AE6349" w:rsidRDefault="00AE6349" w:rsidP="00AE6349">
      <w:pPr>
        <w:spacing w:line="600" w:lineRule="exact"/>
        <w:ind w:firstLineChars="200" w:firstLine="640"/>
        <w:rPr>
          <w:rFonts w:ascii="黑体" w:eastAsia="黑体" w:hAnsi="黑体"/>
        </w:rPr>
      </w:pPr>
      <w:r w:rsidRPr="00AE6349">
        <w:rPr>
          <w:rFonts w:ascii="黑体" w:eastAsia="黑体" w:hAnsi="黑体"/>
        </w:rPr>
        <w:t>二、区教育局</w:t>
      </w:r>
    </w:p>
    <w:p w:rsidR="00AE6349" w:rsidRPr="00AE6349" w:rsidRDefault="00AE6349" w:rsidP="00AE6349">
      <w:pPr>
        <w:spacing w:line="600" w:lineRule="exact"/>
        <w:ind w:firstLineChars="200" w:firstLine="640"/>
        <w:rPr>
          <w:rFonts w:eastAsia="方正仿宋简体"/>
        </w:rPr>
      </w:pPr>
      <w:r w:rsidRPr="00AE6349">
        <w:rPr>
          <w:rFonts w:eastAsia="方正仿宋简体"/>
        </w:rPr>
        <w:t>牵头制定具体工作计划，抓好任务落实。负责向亚行西安学前教育发展项目工作小组和领导小组及时汇报项目进展情况及相关需协调的问题；负责根据国家、省级、市级有关外资贷款项目要求，按照上级部门（小组）的意见，协调好相关区级成员单位；负责项目建设的督导检查工作、相关宣传和文档管理工作及日常</w:t>
      </w:r>
      <w:r w:rsidRPr="00AE6349">
        <w:rPr>
          <w:rFonts w:eastAsia="方正仿宋简体"/>
        </w:rPr>
        <w:t xml:space="preserve"> </w:t>
      </w:r>
      <w:r w:rsidRPr="00AE6349">
        <w:rPr>
          <w:rFonts w:eastAsia="方正仿宋简体"/>
        </w:rPr>
        <w:t>事务性工作。</w:t>
      </w:r>
    </w:p>
    <w:p w:rsidR="00AE6349" w:rsidRPr="00AE6349" w:rsidRDefault="00AE6349" w:rsidP="00AE6349">
      <w:pPr>
        <w:spacing w:line="600" w:lineRule="exact"/>
        <w:ind w:firstLineChars="200" w:firstLine="640"/>
        <w:rPr>
          <w:rFonts w:ascii="黑体" w:eastAsia="黑体" w:hAnsi="黑体"/>
        </w:rPr>
      </w:pPr>
      <w:r w:rsidRPr="00AE6349">
        <w:rPr>
          <w:rFonts w:ascii="黑体" w:eastAsia="黑体" w:hAnsi="黑体"/>
        </w:rPr>
        <w:t>三、区财政局</w:t>
      </w:r>
    </w:p>
    <w:p w:rsidR="00AE6349" w:rsidRPr="00AE6349" w:rsidRDefault="00AE6349" w:rsidP="00AE6349">
      <w:pPr>
        <w:spacing w:line="600" w:lineRule="exact"/>
        <w:ind w:firstLineChars="200" w:firstLine="640"/>
        <w:rPr>
          <w:rFonts w:eastAsia="方正仿宋简体"/>
        </w:rPr>
      </w:pPr>
      <w:r w:rsidRPr="00AE6349">
        <w:rPr>
          <w:rFonts w:eastAsia="方正仿宋简体"/>
        </w:rPr>
        <w:t>负责与市财政局协调办理亚行贷款转贷及财政方面有关手续，落实配套资金及项目前期费用和运行经费，负责建立贷款债务偿还机制，做好亚行贷款资金的使用和管理，支持做好亚行临潼学前教育发展项目的政府采购招标工作，完成亚行贷款要求由区级财政部门完成的相关工作。</w:t>
      </w:r>
    </w:p>
    <w:p w:rsidR="00AE6349" w:rsidRPr="00AE6349" w:rsidRDefault="00AE6349" w:rsidP="00AE6349">
      <w:pPr>
        <w:spacing w:line="600" w:lineRule="exact"/>
        <w:ind w:firstLineChars="200" w:firstLine="640"/>
        <w:rPr>
          <w:rFonts w:ascii="黑体" w:eastAsia="黑体" w:hAnsi="黑体"/>
        </w:rPr>
      </w:pPr>
      <w:r w:rsidRPr="00AE6349">
        <w:rPr>
          <w:rFonts w:ascii="黑体" w:eastAsia="黑体" w:hAnsi="黑体"/>
        </w:rPr>
        <w:t>四、区委编办</w:t>
      </w:r>
    </w:p>
    <w:p w:rsidR="00AE6349" w:rsidRPr="00AE6349" w:rsidRDefault="00AE6349" w:rsidP="00AE6349">
      <w:pPr>
        <w:spacing w:line="600" w:lineRule="exact"/>
        <w:ind w:firstLineChars="200" w:firstLine="640"/>
        <w:rPr>
          <w:rFonts w:eastAsia="方正仿宋简体"/>
        </w:rPr>
      </w:pPr>
      <w:r w:rsidRPr="00AE6349">
        <w:rPr>
          <w:rFonts w:eastAsia="方正仿宋简体"/>
        </w:rPr>
        <w:t>优先为亚行贷款项目支持建设幼儿园的设立、发展提供</w:t>
      </w:r>
      <w:r w:rsidRPr="00AE6349">
        <w:rPr>
          <w:rFonts w:eastAsia="方正仿宋简体"/>
        </w:rPr>
        <w:lastRenderedPageBreak/>
        <w:t>编制保障，做到应编尽编、应配尽配。</w:t>
      </w:r>
    </w:p>
    <w:p w:rsidR="00AE6349" w:rsidRPr="00AE6349" w:rsidRDefault="00AE6349" w:rsidP="00AE6349">
      <w:pPr>
        <w:spacing w:line="600" w:lineRule="exact"/>
        <w:ind w:firstLineChars="200" w:firstLine="640"/>
        <w:rPr>
          <w:rFonts w:ascii="黑体" w:eastAsia="黑体" w:hAnsi="黑体"/>
        </w:rPr>
      </w:pPr>
      <w:r w:rsidRPr="00AE6349">
        <w:rPr>
          <w:rFonts w:ascii="黑体" w:eastAsia="黑体" w:hAnsi="黑体"/>
        </w:rPr>
        <w:t>五、区住建局</w:t>
      </w:r>
    </w:p>
    <w:p w:rsidR="00AE6349" w:rsidRPr="00AE6349" w:rsidRDefault="00AE6349" w:rsidP="00AE6349">
      <w:pPr>
        <w:spacing w:line="600" w:lineRule="exact"/>
        <w:ind w:firstLineChars="200" w:firstLine="640"/>
        <w:rPr>
          <w:rFonts w:eastAsia="方正仿宋简体"/>
        </w:rPr>
      </w:pPr>
      <w:r w:rsidRPr="00AE6349">
        <w:rPr>
          <w:rFonts w:eastAsia="方正仿宋简体"/>
        </w:rPr>
        <w:t>按照</w:t>
      </w:r>
      <w:r w:rsidRPr="00AE6349">
        <w:rPr>
          <w:rFonts w:eastAsia="方正仿宋简体"/>
        </w:rPr>
        <w:t>“</w:t>
      </w:r>
      <w:r w:rsidRPr="00AE6349">
        <w:rPr>
          <w:rFonts w:eastAsia="方正仿宋简体"/>
        </w:rPr>
        <w:t>同步规则、同步设计、同步建设、同步验收、优先交付使用</w:t>
      </w:r>
      <w:r w:rsidRPr="00AE6349">
        <w:rPr>
          <w:rFonts w:eastAsia="方正仿宋简体"/>
        </w:rPr>
        <w:t>”</w:t>
      </w:r>
      <w:r w:rsidRPr="00AE6349">
        <w:rPr>
          <w:rFonts w:eastAsia="方正仿宋简体"/>
        </w:rPr>
        <w:t>的</w:t>
      </w:r>
      <w:r w:rsidRPr="00AE6349">
        <w:rPr>
          <w:rFonts w:eastAsia="方正仿宋简体"/>
        </w:rPr>
        <w:t>“</w:t>
      </w:r>
      <w:r w:rsidRPr="00AE6349">
        <w:rPr>
          <w:rFonts w:eastAsia="方正仿宋简体"/>
        </w:rPr>
        <w:t>四同步、一优先</w:t>
      </w:r>
      <w:r w:rsidRPr="00AE6349">
        <w:rPr>
          <w:rFonts w:eastAsia="方正仿宋简体"/>
        </w:rPr>
        <w:t>”</w:t>
      </w:r>
      <w:r w:rsidRPr="00AE6349">
        <w:rPr>
          <w:rFonts w:eastAsia="方正仿宋简体"/>
        </w:rPr>
        <w:t>机制总体要求配建教育设施，确保应配尽配。</w:t>
      </w:r>
    </w:p>
    <w:p w:rsidR="00AE6349" w:rsidRPr="00AE6349" w:rsidRDefault="00AE6349" w:rsidP="00AE6349">
      <w:pPr>
        <w:spacing w:line="600" w:lineRule="exact"/>
        <w:ind w:firstLineChars="200" w:firstLine="640"/>
        <w:rPr>
          <w:rFonts w:ascii="黑体" w:eastAsia="黑体" w:hAnsi="黑体"/>
        </w:rPr>
      </w:pPr>
      <w:r w:rsidRPr="00AE6349">
        <w:rPr>
          <w:rFonts w:ascii="黑体" w:eastAsia="黑体" w:hAnsi="黑体"/>
        </w:rPr>
        <w:t>六、自然资源和规划分局</w:t>
      </w:r>
    </w:p>
    <w:p w:rsidR="00AE6349" w:rsidRPr="00AE6349" w:rsidRDefault="00AE6349" w:rsidP="00AE6349">
      <w:pPr>
        <w:spacing w:line="600" w:lineRule="exact"/>
        <w:ind w:firstLineChars="200" w:firstLine="640"/>
        <w:rPr>
          <w:rFonts w:eastAsia="方正仿宋简体"/>
        </w:rPr>
      </w:pPr>
      <w:r w:rsidRPr="00AE6349">
        <w:rPr>
          <w:rFonts w:eastAsia="方正仿宋简体"/>
        </w:rPr>
        <w:t>根据国家配建标准，结合省级、市级有关要求，规划好小区配套幼儿园的建设用地。将《西安市教育设施布局专项规划（</w:t>
      </w:r>
      <w:r w:rsidRPr="00AE6349">
        <w:rPr>
          <w:rFonts w:eastAsia="方正仿宋简体"/>
        </w:rPr>
        <w:t>2019—2021</w:t>
      </w:r>
      <w:r w:rsidRPr="00AE6349">
        <w:rPr>
          <w:rFonts w:eastAsia="方正仿宋简体"/>
        </w:rPr>
        <w:t>年）》涉及临潼内容纳入国土空间规划及详细规划，在土地优化调整效能执行过程中，优先保障学前教育用地供给。</w:t>
      </w:r>
    </w:p>
    <w:p w:rsidR="00AE6349" w:rsidRPr="00AE6349" w:rsidRDefault="00AE6349" w:rsidP="00AE6349">
      <w:pPr>
        <w:spacing w:line="600" w:lineRule="exact"/>
        <w:ind w:firstLineChars="200" w:firstLine="640"/>
        <w:rPr>
          <w:rFonts w:ascii="黑体" w:eastAsia="黑体" w:hAnsi="黑体"/>
        </w:rPr>
      </w:pPr>
      <w:r w:rsidRPr="00AE6349">
        <w:rPr>
          <w:rFonts w:ascii="黑体" w:eastAsia="黑体" w:hAnsi="黑体"/>
        </w:rPr>
        <w:t>七、区统计局</w:t>
      </w:r>
    </w:p>
    <w:p w:rsidR="00AE6349" w:rsidRPr="00AE6349" w:rsidRDefault="00AE6349" w:rsidP="00AE6349">
      <w:pPr>
        <w:spacing w:line="600" w:lineRule="exact"/>
        <w:ind w:firstLineChars="200" w:firstLine="640"/>
        <w:rPr>
          <w:rFonts w:eastAsia="方正仿宋简体"/>
        </w:rPr>
      </w:pPr>
      <w:r w:rsidRPr="00AE6349">
        <w:rPr>
          <w:rFonts w:eastAsia="方正仿宋简体"/>
        </w:rPr>
        <w:t>协助做好亚行西安学前教育统计数据库所需数据的上报，对贷款项目提供数据支持。</w:t>
      </w:r>
    </w:p>
    <w:p w:rsidR="00116E4E" w:rsidRPr="00E63F7F" w:rsidRDefault="00116E4E" w:rsidP="00E63F7F">
      <w:pPr>
        <w:rPr>
          <w:szCs w:val="28"/>
        </w:rPr>
      </w:pPr>
    </w:p>
    <w:sectPr w:rsidR="00116E4E" w:rsidRPr="00E63F7F" w:rsidSect="00BC78D4">
      <w:footerReference w:type="even" r:id="rId7"/>
      <w:footerReference w:type="default" r:id="rId8"/>
      <w:footerReference w:type="first" r:id="rId9"/>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013E" w:rsidRDefault="00ED013E" w:rsidP="001F5E93">
      <w:r>
        <w:separator/>
      </w:r>
    </w:p>
  </w:endnote>
  <w:endnote w:type="continuationSeparator" w:id="1">
    <w:p w:rsidR="00ED013E" w:rsidRDefault="00ED013E"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B83801"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B83801" w:rsidRPr="003876A0">
      <w:rPr>
        <w:rFonts w:ascii="宋体" w:eastAsia="宋体" w:hAnsi="宋体" w:hint="eastAsia"/>
        <w:sz w:val="28"/>
      </w:rPr>
      <w:fldChar w:fldCharType="separate"/>
    </w:r>
    <w:r>
      <w:rPr>
        <w:rFonts w:ascii="宋体" w:eastAsia="宋体" w:hAnsi="宋体"/>
        <w:noProof/>
        <w:sz w:val="28"/>
      </w:rPr>
      <w:t>16</w:t>
    </w:r>
    <w:r w:rsidR="00B83801"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B83801">
      <w:rPr>
        <w:rFonts w:ascii="宋体" w:hint="eastAsia"/>
        <w:sz w:val="28"/>
      </w:rPr>
      <w:fldChar w:fldCharType="begin"/>
    </w:r>
    <w:r>
      <w:rPr>
        <w:rFonts w:ascii="宋体" w:hint="eastAsia"/>
        <w:sz w:val="28"/>
      </w:rPr>
      <w:instrText xml:space="preserve"> PAGE \* Arabic </w:instrText>
    </w:r>
    <w:r w:rsidR="00B83801">
      <w:rPr>
        <w:rFonts w:ascii="宋体" w:hint="eastAsia"/>
        <w:sz w:val="28"/>
      </w:rPr>
      <w:fldChar w:fldCharType="separate"/>
    </w:r>
    <w:r w:rsidR="00AE6349">
      <w:rPr>
        <w:rFonts w:ascii="宋体"/>
        <w:noProof/>
        <w:sz w:val="28"/>
      </w:rPr>
      <w:t>2</w:t>
    </w:r>
    <w:r w:rsidR="00B83801">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013E" w:rsidRDefault="00ED013E" w:rsidP="001F5E93">
      <w:r>
        <w:separator/>
      </w:r>
    </w:p>
  </w:footnote>
  <w:footnote w:type="continuationSeparator" w:id="1">
    <w:p w:rsidR="00ED013E" w:rsidRDefault="00ED013E"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nsid w:val="056D7273"/>
    <w:multiLevelType w:val="singleLevel"/>
    <w:tmpl w:val="056D7273"/>
    <w:lvl w:ilvl="0">
      <w:start w:val="1"/>
      <w:numFmt w:val="decimal"/>
      <w:suff w:val="nothing"/>
      <w:lvlText w:val="%1．"/>
      <w:lvlJc w:val="left"/>
    </w:lvl>
  </w:abstractNum>
  <w:abstractNum w:abstractNumId="4">
    <w:nsid w:val="22DCB23B"/>
    <w:multiLevelType w:val="singleLevel"/>
    <w:tmpl w:val="22DCB23B"/>
    <w:lvl w:ilvl="0">
      <w:start w:val="1"/>
      <w:numFmt w:val="decimal"/>
      <w:suff w:val="nothing"/>
      <w:lvlText w:val="%1．"/>
      <w:lvlJc w:val="left"/>
    </w:lvl>
  </w:abstractNum>
  <w:abstractNum w:abstractNumId="5">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3A69B42F"/>
    <w:multiLevelType w:val="singleLevel"/>
    <w:tmpl w:val="3A69B42F"/>
    <w:lvl w:ilvl="0">
      <w:start w:val="1"/>
      <w:numFmt w:val="decimal"/>
      <w:lvlText w:val="%1."/>
      <w:lvlJc w:val="left"/>
      <w:pPr>
        <w:ind w:left="425" w:hanging="425"/>
      </w:pPr>
      <w:rPr>
        <w:rFonts w:cs="Times New Roman" w:hint="default"/>
      </w:rPr>
    </w:lvl>
  </w:abstractNum>
  <w:abstractNum w:abstractNumId="7">
    <w:nsid w:val="3CD6AC3D"/>
    <w:multiLevelType w:val="singleLevel"/>
    <w:tmpl w:val="3CD6AC3D"/>
    <w:lvl w:ilvl="0">
      <w:start w:val="1"/>
      <w:numFmt w:val="decimal"/>
      <w:suff w:val="nothing"/>
      <w:lvlText w:val="%1．"/>
      <w:lvlJc w:val="left"/>
    </w:lvl>
  </w:abstractNum>
  <w:num w:numId="1">
    <w:abstractNumId w:val="2"/>
  </w:num>
  <w:num w:numId="2">
    <w:abstractNumId w:val="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1"/>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993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6813"/>
    <w:rsid w:val="000A514E"/>
    <w:rsid w:val="000B123E"/>
    <w:rsid w:val="000C764A"/>
    <w:rsid w:val="000F2852"/>
    <w:rsid w:val="000F748A"/>
    <w:rsid w:val="00116E4E"/>
    <w:rsid w:val="00143DC7"/>
    <w:rsid w:val="001A610D"/>
    <w:rsid w:val="001A71D0"/>
    <w:rsid w:val="001C149A"/>
    <w:rsid w:val="001F2809"/>
    <w:rsid w:val="001F3227"/>
    <w:rsid w:val="001F5E93"/>
    <w:rsid w:val="00212FB6"/>
    <w:rsid w:val="002165DF"/>
    <w:rsid w:val="002557D7"/>
    <w:rsid w:val="00272687"/>
    <w:rsid w:val="002C465E"/>
    <w:rsid w:val="002D3903"/>
    <w:rsid w:val="002E0C56"/>
    <w:rsid w:val="002E6BA8"/>
    <w:rsid w:val="0030321C"/>
    <w:rsid w:val="00310C9D"/>
    <w:rsid w:val="00322137"/>
    <w:rsid w:val="00343672"/>
    <w:rsid w:val="00345C32"/>
    <w:rsid w:val="0037723E"/>
    <w:rsid w:val="003B036A"/>
    <w:rsid w:val="003D0C1D"/>
    <w:rsid w:val="003D2D53"/>
    <w:rsid w:val="003D3E5C"/>
    <w:rsid w:val="003F412D"/>
    <w:rsid w:val="003F7494"/>
    <w:rsid w:val="0040437D"/>
    <w:rsid w:val="0043071B"/>
    <w:rsid w:val="0044633E"/>
    <w:rsid w:val="00483818"/>
    <w:rsid w:val="0048410C"/>
    <w:rsid w:val="00492DD7"/>
    <w:rsid w:val="004E2031"/>
    <w:rsid w:val="004F0EC2"/>
    <w:rsid w:val="004F7249"/>
    <w:rsid w:val="004F7E7B"/>
    <w:rsid w:val="005227D3"/>
    <w:rsid w:val="00531984"/>
    <w:rsid w:val="00537CFD"/>
    <w:rsid w:val="006153DC"/>
    <w:rsid w:val="0064014E"/>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67743"/>
    <w:rsid w:val="00880DAE"/>
    <w:rsid w:val="008836B0"/>
    <w:rsid w:val="008A4EE1"/>
    <w:rsid w:val="008B1A4A"/>
    <w:rsid w:val="008D38BB"/>
    <w:rsid w:val="0094088D"/>
    <w:rsid w:val="009447A9"/>
    <w:rsid w:val="00971391"/>
    <w:rsid w:val="0097334A"/>
    <w:rsid w:val="00993D7C"/>
    <w:rsid w:val="009F3AC3"/>
    <w:rsid w:val="00A25DB2"/>
    <w:rsid w:val="00A363F2"/>
    <w:rsid w:val="00A36837"/>
    <w:rsid w:val="00A36AB3"/>
    <w:rsid w:val="00AE6349"/>
    <w:rsid w:val="00B62E90"/>
    <w:rsid w:val="00B83801"/>
    <w:rsid w:val="00B83C9C"/>
    <w:rsid w:val="00B87365"/>
    <w:rsid w:val="00BB1C35"/>
    <w:rsid w:val="00BC5053"/>
    <w:rsid w:val="00BC78D4"/>
    <w:rsid w:val="00BD051F"/>
    <w:rsid w:val="00BE6DAF"/>
    <w:rsid w:val="00BE6EF3"/>
    <w:rsid w:val="00C0599A"/>
    <w:rsid w:val="00C50256"/>
    <w:rsid w:val="00C926A4"/>
    <w:rsid w:val="00CD7445"/>
    <w:rsid w:val="00CE6157"/>
    <w:rsid w:val="00CF50E3"/>
    <w:rsid w:val="00CF6429"/>
    <w:rsid w:val="00D01562"/>
    <w:rsid w:val="00D1103C"/>
    <w:rsid w:val="00D46DD6"/>
    <w:rsid w:val="00D5366B"/>
    <w:rsid w:val="00D611BE"/>
    <w:rsid w:val="00D631CC"/>
    <w:rsid w:val="00D70AAD"/>
    <w:rsid w:val="00DB4446"/>
    <w:rsid w:val="00DE50E7"/>
    <w:rsid w:val="00DE64C1"/>
    <w:rsid w:val="00DF6A84"/>
    <w:rsid w:val="00E22AC9"/>
    <w:rsid w:val="00E40DBE"/>
    <w:rsid w:val="00E43060"/>
    <w:rsid w:val="00E47F6A"/>
    <w:rsid w:val="00E57353"/>
    <w:rsid w:val="00E57C4A"/>
    <w:rsid w:val="00E63F7F"/>
    <w:rsid w:val="00E65819"/>
    <w:rsid w:val="00E807DF"/>
    <w:rsid w:val="00E946EB"/>
    <w:rsid w:val="00EA2565"/>
    <w:rsid w:val="00EC3534"/>
    <w:rsid w:val="00ED013E"/>
    <w:rsid w:val="00ED0E8F"/>
    <w:rsid w:val="00ED6749"/>
    <w:rsid w:val="00F009FD"/>
    <w:rsid w:val="00F154DD"/>
    <w:rsid w:val="00F36420"/>
    <w:rsid w:val="00F45D71"/>
    <w:rsid w:val="00F572F4"/>
    <w:rsid w:val="00F71E79"/>
    <w:rsid w:val="00FB1705"/>
    <w:rsid w:val="00FB7E41"/>
    <w:rsid w:val="00FC3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93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
    <w:name w:val="正文文本 (4)_"/>
    <w:basedOn w:val="a1"/>
    <w:link w:val="40"/>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0">
    <w:name w:val="正文文本 (4)"/>
    <w:basedOn w:val="a"/>
    <w:link w:val="4"/>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qFormat/>
    <w:rsid w:val="00DE50E7"/>
    <w:rPr>
      <w:rFonts w:ascii="宋体" w:eastAsia="宋体" w:hAnsi="Courier New"/>
      <w:sz w:val="21"/>
      <w:szCs w:val="20"/>
    </w:rPr>
  </w:style>
  <w:style w:type="character" w:customStyle="1" w:styleId="Char5">
    <w:name w:val="纯文本 Char"/>
    <w:basedOn w:val="a1"/>
    <w:link w:val="af1"/>
    <w:qFormat/>
    <w:rsid w:val="00DE50E7"/>
    <w:rPr>
      <w:rFonts w:ascii="宋体"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327</Words>
  <Characters>334</Characters>
  <Application>Microsoft Office Word</Application>
  <DocSecurity>0</DocSecurity>
  <Lines>23</Lines>
  <Paragraphs>25</Paragraphs>
  <ScaleCrop>false</ScaleCrop>
  <Company>微软中国</Company>
  <LinksUpToDate>false</LinksUpToDate>
  <CharactersWithSpaces>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50</cp:revision>
  <dcterms:created xsi:type="dcterms:W3CDTF">2018-12-24T07:20:00Z</dcterms:created>
  <dcterms:modified xsi:type="dcterms:W3CDTF">2020-06-22T02:55:00Z</dcterms:modified>
</cp:coreProperties>
</file>