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08DF" w:rsidRDefault="005808DF" w:rsidP="005808DF">
      <w:pPr>
        <w:spacing w:line="600" w:lineRule="exact"/>
        <w:rPr>
          <w:rFonts w:ascii="黑体" w:eastAsia="黑体" w:hAnsi="黑体" w:cs="Times New Roman"/>
          <w:sz w:val="28"/>
          <w:szCs w:val="28"/>
        </w:rPr>
      </w:pPr>
      <w:r>
        <w:rPr>
          <w:rFonts w:ascii="黑体" w:eastAsia="黑体" w:hAnsi="黑体" w:cs="Times New Roman" w:hint="eastAsia"/>
          <w:sz w:val="28"/>
          <w:szCs w:val="28"/>
        </w:rPr>
        <w:t>附件</w:t>
      </w:r>
    </w:p>
    <w:p w:rsidR="005808DF" w:rsidRDefault="005808DF" w:rsidP="005808DF">
      <w:pPr>
        <w:spacing w:line="600" w:lineRule="exact"/>
        <w:jc w:val="center"/>
        <w:rPr>
          <w:rFonts w:ascii="方正小标宋简体" w:eastAsia="方正小标宋简体" w:hAnsi="Times New Roman" w:cs="Times New Roman" w:hint="eastAsia"/>
          <w:sz w:val="32"/>
          <w:szCs w:val="32"/>
        </w:rPr>
      </w:pPr>
      <w:r>
        <w:rPr>
          <w:rFonts w:ascii="方正小标宋简体" w:eastAsia="方正小标宋简体" w:hAnsi="Times New Roman" w:cs="Times New Roman" w:hint="eastAsia"/>
          <w:sz w:val="32"/>
          <w:szCs w:val="32"/>
        </w:rPr>
        <w:t>中央巡视反馈、省委《整改方案》和市上《整改方案》整改任务及举一反三整改任务责任清单</w:t>
      </w:r>
    </w:p>
    <w:p w:rsidR="005808DF" w:rsidRDefault="005808DF" w:rsidP="005808DF">
      <w:pPr>
        <w:spacing w:line="600" w:lineRule="exact"/>
        <w:rPr>
          <w:rFonts w:ascii="黑体" w:eastAsia="黑体" w:hAnsi="黑体" w:cs="Times New Roman" w:hint="eastAsia"/>
          <w:sz w:val="32"/>
          <w:szCs w:val="32"/>
        </w:rPr>
      </w:pPr>
      <w:r>
        <w:rPr>
          <w:rFonts w:ascii="黑体" w:eastAsia="黑体" w:hAnsi="黑体" w:cs="Times New Roman" w:hint="eastAsia"/>
          <w:sz w:val="24"/>
          <w:szCs w:val="24"/>
        </w:rPr>
        <w:t>一、区农业农村局 8项</w:t>
      </w:r>
    </w:p>
    <w:tbl>
      <w:tblPr>
        <w:tblStyle w:val="a5"/>
        <w:tblW w:w="0" w:type="auto"/>
        <w:tblLook w:val="04A0"/>
      </w:tblPr>
      <w:tblGrid>
        <w:gridCol w:w="817"/>
        <w:gridCol w:w="1134"/>
        <w:gridCol w:w="7088"/>
        <w:gridCol w:w="4394"/>
        <w:gridCol w:w="741"/>
      </w:tblGrid>
      <w:tr w:rsidR="005808DF" w:rsidTr="005808D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320" w:lineRule="exact"/>
              <w:jc w:val="center"/>
              <w:rPr>
                <w:rFonts w:ascii="黑体" w:eastAsia="黑体" w:hAnsi="黑体" w:cs="Times New Roman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320" w:lineRule="exact"/>
              <w:jc w:val="center"/>
              <w:rPr>
                <w:rFonts w:ascii="黑体" w:eastAsia="黑体" w:hAnsi="黑体" w:cs="Times New Roman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整改任务类型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320" w:lineRule="exact"/>
              <w:jc w:val="center"/>
              <w:rPr>
                <w:rFonts w:ascii="黑体" w:eastAsia="黑体" w:hAnsi="黑体" w:cs="Times New Roman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整改任务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320" w:lineRule="exact"/>
              <w:jc w:val="center"/>
              <w:rPr>
                <w:rFonts w:ascii="黑体" w:eastAsia="黑体" w:hAnsi="黑体" w:cs="Times New Roman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整改时限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320" w:lineRule="exact"/>
              <w:jc w:val="center"/>
              <w:rPr>
                <w:rFonts w:ascii="黑体" w:eastAsia="黑体" w:hAnsi="黑体" w:cs="Times New Roman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备注</w:t>
            </w:r>
          </w:p>
        </w:tc>
      </w:tr>
      <w:tr w:rsidR="005808DF" w:rsidTr="005808D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32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中央巡视反馈、省委《整改方案》和市上《整改方案》整改任务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32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加强宣传教育。指导、督促各街办组织加强有关耕地使用的法律法规和政策宣传。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32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长期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8DF" w:rsidRDefault="005808DF">
            <w:pPr>
              <w:spacing w:line="32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</w:tr>
      <w:tr w:rsidR="005808DF" w:rsidTr="005808D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widowControl/>
              <w:jc w:val="lef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32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开展耕地“非粮化”情况排查。指导、督促各街办完成全区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57.5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万亩永久基本农田“非粮化”问题及撂荒地情况排查，建立台账。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32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2021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日前，各街办完成排查并上报排查结果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8DF" w:rsidRDefault="005808DF">
            <w:pPr>
              <w:spacing w:line="32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</w:tr>
      <w:tr w:rsidR="005808DF" w:rsidTr="005808D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widowControl/>
              <w:jc w:val="lef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32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平稳有序退出。指导各街道办事处制定耕地“非粮化”退出工作方案，逐步平稳有序退出。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32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2021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日前，各涉及街办完成制定差异化处置方案，并报区农业农村局、自然资源与规划临潼分局备案，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2021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年底前取得阶段性成效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8DF" w:rsidRDefault="005808DF">
            <w:pPr>
              <w:spacing w:line="32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</w:tr>
      <w:tr w:rsidR="005808DF" w:rsidTr="005808D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widowControl/>
              <w:jc w:val="lef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32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4. 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稳定粮食播种面积。多措并举稳定粮食播种面积，确保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2021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年全区粮食播种面积不低于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万亩。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32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长期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8DF" w:rsidRDefault="005808DF">
            <w:pPr>
              <w:spacing w:line="32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</w:tr>
      <w:tr w:rsidR="005808DF" w:rsidTr="005808D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widowControl/>
              <w:jc w:val="lef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32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5. 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加强耕地保护。加强耕地使用情况检查和查处，及时制止占用永久基本农田从事林果业、挖塘养殖水产或从事其他毁坏种植条件是活动，以及闲置、荒芜永久基本农田的行为。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32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长期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8DF" w:rsidRDefault="005808DF">
            <w:pPr>
              <w:spacing w:line="32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</w:tr>
      <w:tr w:rsidR="005808DF" w:rsidTr="005808D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32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举一反三整改任务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8DF" w:rsidRDefault="005808DF">
            <w:pPr>
              <w:spacing w:line="32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开展粮食生产功能区划定情况“回头看”。组织完成全区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万亩粮食生产功能区划定情况复核和补划。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8DF" w:rsidRDefault="005808DF">
            <w:pPr>
              <w:spacing w:line="32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2021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月底前完成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8DF" w:rsidRDefault="005808DF">
            <w:pPr>
              <w:spacing w:line="32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</w:tr>
      <w:tr w:rsidR="005808DF" w:rsidTr="005808D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widowControl/>
              <w:jc w:val="lef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8DF" w:rsidRDefault="005808DF">
            <w:pPr>
              <w:spacing w:line="32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加强撂荒地统筹利用。指导、督促各街办制定统筹利用撂荒地方案，有序推进撂荒地利用。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8DF" w:rsidRDefault="005808DF">
            <w:pPr>
              <w:spacing w:line="32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2021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月底前完成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8DF" w:rsidRDefault="005808DF">
            <w:pPr>
              <w:spacing w:line="32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</w:tr>
      <w:tr w:rsidR="005808DF" w:rsidTr="005808D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widowControl/>
              <w:jc w:val="lef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8DF" w:rsidRDefault="005808DF">
            <w:pPr>
              <w:spacing w:line="32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加强农田建设。组织各街办实施高标准农田建设。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2021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年全区启动建设高标准农田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3.7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万亩。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8DF" w:rsidRDefault="005808DF">
            <w:pPr>
              <w:spacing w:line="32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长期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8DF" w:rsidRDefault="005808DF">
            <w:pPr>
              <w:spacing w:line="32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</w:tr>
    </w:tbl>
    <w:p w:rsidR="005808DF" w:rsidRDefault="005808DF" w:rsidP="005808DF">
      <w:pPr>
        <w:spacing w:line="320" w:lineRule="exact"/>
        <w:jc w:val="center"/>
        <w:rPr>
          <w:rFonts w:ascii="Times New Roman" w:eastAsia="仿宋_GB2312" w:hAnsi="Times New Roman" w:cs="Times New Roman" w:hint="eastAsia"/>
          <w:sz w:val="24"/>
          <w:szCs w:val="24"/>
        </w:rPr>
      </w:pPr>
    </w:p>
    <w:p w:rsidR="005808DF" w:rsidRDefault="005808DF" w:rsidP="005808DF">
      <w:pPr>
        <w:spacing w:line="320" w:lineRule="exact"/>
        <w:rPr>
          <w:rFonts w:ascii="黑体" w:eastAsia="黑体" w:hAnsi="黑体" w:cs="Times New Roman"/>
          <w:sz w:val="24"/>
          <w:szCs w:val="24"/>
        </w:rPr>
      </w:pPr>
      <w:r>
        <w:rPr>
          <w:rFonts w:ascii="黑体" w:eastAsia="黑体" w:hAnsi="黑体" w:cs="Times New Roman" w:hint="eastAsia"/>
          <w:sz w:val="24"/>
          <w:szCs w:val="24"/>
        </w:rPr>
        <w:lastRenderedPageBreak/>
        <w:t>二、自然资源与规划临潼分局 5项</w:t>
      </w:r>
    </w:p>
    <w:tbl>
      <w:tblPr>
        <w:tblStyle w:val="a5"/>
        <w:tblW w:w="0" w:type="auto"/>
        <w:tblLook w:val="04A0"/>
      </w:tblPr>
      <w:tblGrid>
        <w:gridCol w:w="817"/>
        <w:gridCol w:w="1985"/>
        <w:gridCol w:w="6662"/>
        <w:gridCol w:w="3402"/>
        <w:gridCol w:w="1308"/>
      </w:tblGrid>
      <w:tr w:rsidR="005808DF" w:rsidTr="005808D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黑体" w:eastAsia="黑体" w:hAnsi="黑体" w:cs="Times New Roman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序号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黑体" w:eastAsia="黑体" w:hAnsi="黑体" w:cs="Times New Roman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整改任务类型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黑体" w:eastAsia="黑体" w:hAnsi="黑体" w:cs="Times New Roman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整改任务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黑体" w:eastAsia="黑体" w:hAnsi="黑体" w:cs="Times New Roman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整改时限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黑体" w:eastAsia="黑体" w:hAnsi="黑体" w:cs="Times New Roman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备注</w:t>
            </w:r>
          </w:p>
        </w:tc>
      </w:tr>
      <w:tr w:rsidR="005808DF" w:rsidTr="005808D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中央巡视反馈、省委《整改方案》和市上《整改方案》整改任务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加强宣传教育。指导、督促各街道办事处组织加强有关耕地使用的法律法规和政策宣传。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长期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</w:tr>
      <w:tr w:rsidR="005808DF" w:rsidTr="005808D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widowControl/>
              <w:jc w:val="lef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开展耕地“非粮化”情况排查。提供耕地图斑等资料，指导、组织各街办开展永久基本农田“非粮化”及撂荒地情况排查。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2021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日前，各街办完成排查并上报排查结果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</w:tr>
      <w:tr w:rsidR="005808DF" w:rsidTr="005808D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widowControl/>
              <w:jc w:val="lef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平稳有序退出。指导各街办制定耕地“非粮化”退出工作方案，逐步平稳有序退出。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2021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日前，各涉及街办完成制定差异化处置方案，并报区农业农村局、自然资源与规划临潼分局备案，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2021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年底前取得阶段性成效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</w:tr>
      <w:tr w:rsidR="005808DF" w:rsidTr="005808DF">
        <w:trPr>
          <w:trHeight w:val="153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widowControl/>
              <w:jc w:val="lef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4. 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加强耕地保护。加强耕地违法违规问题检查，及时查处违法违规占用耕地，以及在耕地上非法取土等行为，落实耕地保护目标和永久基本农田保护任务，坚决遏制耕地“非农化”。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长期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</w:tr>
      <w:tr w:rsidR="005808DF" w:rsidTr="005808DF">
        <w:trPr>
          <w:trHeight w:val="156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举一反三整改任务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开展粮食生产功能区划定情况“回头看”。提供耕地图斑等资料，指导完成全区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万亩粮食生产功能区划定情况复核和补划。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2021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月底前完成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</w:tr>
    </w:tbl>
    <w:p w:rsidR="005808DF" w:rsidRDefault="005808DF" w:rsidP="005808DF">
      <w:pPr>
        <w:spacing w:line="400" w:lineRule="exact"/>
        <w:rPr>
          <w:rFonts w:ascii="Times New Roman" w:eastAsia="仿宋_GB2312" w:hAnsi="Times New Roman" w:cs="Times New Roman" w:hint="eastAsia"/>
          <w:sz w:val="24"/>
          <w:szCs w:val="24"/>
        </w:rPr>
      </w:pPr>
    </w:p>
    <w:p w:rsidR="005808DF" w:rsidRDefault="005808DF" w:rsidP="005808DF">
      <w:pPr>
        <w:spacing w:line="400" w:lineRule="exact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Times New Roman"/>
          <w:sz w:val="24"/>
          <w:szCs w:val="24"/>
        </w:rPr>
        <w:br w:type="page"/>
      </w:r>
    </w:p>
    <w:p w:rsidR="005808DF" w:rsidRDefault="005808DF" w:rsidP="005808DF">
      <w:pPr>
        <w:spacing w:line="400" w:lineRule="exact"/>
        <w:rPr>
          <w:rFonts w:ascii="Times New Roman" w:eastAsia="仿宋_GB2312" w:hAnsi="Times New Roman" w:cs="Times New Roman"/>
          <w:sz w:val="24"/>
          <w:szCs w:val="24"/>
        </w:rPr>
      </w:pPr>
    </w:p>
    <w:p w:rsidR="005808DF" w:rsidRDefault="005808DF" w:rsidP="005808DF">
      <w:pPr>
        <w:spacing w:line="400" w:lineRule="exact"/>
        <w:rPr>
          <w:rFonts w:ascii="黑体" w:eastAsia="黑体" w:hAnsi="黑体" w:cs="Times New Roman"/>
          <w:sz w:val="24"/>
          <w:szCs w:val="24"/>
        </w:rPr>
      </w:pPr>
      <w:r>
        <w:rPr>
          <w:rFonts w:ascii="黑体" w:eastAsia="黑体" w:hAnsi="黑体" w:cs="Times New Roman" w:hint="eastAsia"/>
          <w:sz w:val="24"/>
          <w:szCs w:val="24"/>
        </w:rPr>
        <w:t>三、区发改委 1项</w:t>
      </w:r>
    </w:p>
    <w:tbl>
      <w:tblPr>
        <w:tblStyle w:val="a5"/>
        <w:tblW w:w="0" w:type="auto"/>
        <w:tblLook w:val="04A0"/>
      </w:tblPr>
      <w:tblGrid>
        <w:gridCol w:w="817"/>
        <w:gridCol w:w="2977"/>
        <w:gridCol w:w="5670"/>
        <w:gridCol w:w="3402"/>
        <w:gridCol w:w="1308"/>
      </w:tblGrid>
      <w:tr w:rsidR="005808DF" w:rsidTr="005808D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黑体" w:eastAsia="黑体" w:hAnsi="黑体" w:cs="Times New Roman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序号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黑体" w:eastAsia="黑体" w:hAnsi="黑体" w:cs="Times New Roman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整改任务类型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黑体" w:eastAsia="黑体" w:hAnsi="黑体" w:cs="Times New Roman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整改任务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黑体" w:eastAsia="黑体" w:hAnsi="黑体" w:cs="Times New Roman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整改时限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黑体" w:eastAsia="黑体" w:hAnsi="黑体" w:cs="Times New Roman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备注</w:t>
            </w:r>
          </w:p>
        </w:tc>
      </w:tr>
      <w:tr w:rsidR="005808DF" w:rsidTr="005808DF">
        <w:trPr>
          <w:trHeight w:val="90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举一反三整改任务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开展粮食生产功能区划定情况“回头看”。指导完成全区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万亩粮食生产功能区划定情况复核和补划。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2021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月底前完成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</w:tr>
    </w:tbl>
    <w:p w:rsidR="005808DF" w:rsidRDefault="005808DF" w:rsidP="005808DF">
      <w:pPr>
        <w:spacing w:line="400" w:lineRule="exact"/>
        <w:rPr>
          <w:rFonts w:ascii="黑体" w:eastAsia="黑体" w:hAnsi="黑体" w:cs="Times New Roman" w:hint="eastAsia"/>
          <w:sz w:val="24"/>
          <w:szCs w:val="24"/>
        </w:rPr>
      </w:pPr>
      <w:r>
        <w:rPr>
          <w:rFonts w:ascii="黑体" w:eastAsia="黑体" w:hAnsi="黑体" w:cs="Times New Roman" w:hint="eastAsia"/>
          <w:sz w:val="24"/>
          <w:szCs w:val="24"/>
        </w:rPr>
        <w:t>四、生态环境临潼分局 1项</w:t>
      </w:r>
    </w:p>
    <w:tbl>
      <w:tblPr>
        <w:tblStyle w:val="a5"/>
        <w:tblW w:w="0" w:type="auto"/>
        <w:tblLook w:val="04A0"/>
      </w:tblPr>
      <w:tblGrid>
        <w:gridCol w:w="817"/>
        <w:gridCol w:w="2977"/>
        <w:gridCol w:w="5670"/>
        <w:gridCol w:w="3402"/>
        <w:gridCol w:w="1308"/>
      </w:tblGrid>
      <w:tr w:rsidR="005808DF" w:rsidTr="005808D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黑体" w:eastAsia="黑体" w:hAnsi="黑体" w:cs="Times New Roman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序号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黑体" w:eastAsia="黑体" w:hAnsi="黑体" w:cs="Times New Roman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整改任务类型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黑体" w:eastAsia="黑体" w:hAnsi="黑体" w:cs="Times New Roman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整改任务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黑体" w:eastAsia="黑体" w:hAnsi="黑体" w:cs="Times New Roman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整改时限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黑体" w:eastAsia="黑体" w:hAnsi="黑体" w:cs="Times New Roman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备注</w:t>
            </w:r>
          </w:p>
        </w:tc>
      </w:tr>
      <w:tr w:rsidR="005808DF" w:rsidTr="005808DF">
        <w:trPr>
          <w:trHeight w:val="1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中央巡视反馈、省委《整改方案》和市上《整改方案》整改任务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加强耕地保护。及时查处污染耕地的行为。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长期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</w:tr>
    </w:tbl>
    <w:p w:rsidR="005808DF" w:rsidRDefault="005808DF" w:rsidP="005808DF">
      <w:pPr>
        <w:spacing w:line="400" w:lineRule="exact"/>
        <w:rPr>
          <w:rFonts w:ascii="黑体" w:eastAsia="黑体" w:hAnsi="黑体" w:cs="Times New Roman" w:hint="eastAsia"/>
          <w:sz w:val="24"/>
          <w:szCs w:val="24"/>
        </w:rPr>
      </w:pPr>
      <w:r>
        <w:rPr>
          <w:rFonts w:ascii="黑体" w:eastAsia="黑体" w:hAnsi="黑体" w:cs="Times New Roman" w:hint="eastAsia"/>
          <w:sz w:val="24"/>
          <w:szCs w:val="24"/>
        </w:rPr>
        <w:t>五、区城管局 1项</w:t>
      </w:r>
    </w:p>
    <w:tbl>
      <w:tblPr>
        <w:tblStyle w:val="a5"/>
        <w:tblW w:w="0" w:type="auto"/>
        <w:tblLook w:val="04A0"/>
      </w:tblPr>
      <w:tblGrid>
        <w:gridCol w:w="817"/>
        <w:gridCol w:w="2977"/>
        <w:gridCol w:w="5670"/>
        <w:gridCol w:w="3402"/>
        <w:gridCol w:w="1308"/>
      </w:tblGrid>
      <w:tr w:rsidR="005808DF" w:rsidTr="005808D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黑体" w:eastAsia="黑体" w:hAnsi="黑体" w:cs="Times New Roman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序号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黑体" w:eastAsia="黑体" w:hAnsi="黑体" w:cs="Times New Roman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整改任务类型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黑体" w:eastAsia="黑体" w:hAnsi="黑体" w:cs="Times New Roman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整改任务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黑体" w:eastAsia="黑体" w:hAnsi="黑体" w:cs="Times New Roman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整改时限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黑体" w:eastAsia="黑体" w:hAnsi="黑体" w:cs="Times New Roman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备注</w:t>
            </w:r>
          </w:p>
        </w:tc>
      </w:tr>
      <w:tr w:rsidR="005808DF" w:rsidTr="005808DF">
        <w:trPr>
          <w:trHeight w:val="135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中央巡视反馈、省委《整改方案》和市上《整改方案》整改任务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加强耕地保护。加强监管并及时查处在耕地上倾倒建筑垃圾等固体废弃物的行为。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长期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</w:tr>
    </w:tbl>
    <w:p w:rsidR="005808DF" w:rsidRDefault="005808DF" w:rsidP="005808DF">
      <w:pPr>
        <w:spacing w:line="400" w:lineRule="exact"/>
        <w:rPr>
          <w:rFonts w:ascii="黑体" w:eastAsia="黑体" w:hAnsi="黑体" w:cs="Times New Roman" w:hint="eastAsia"/>
          <w:sz w:val="24"/>
          <w:szCs w:val="24"/>
        </w:rPr>
      </w:pPr>
      <w:r>
        <w:rPr>
          <w:rFonts w:ascii="黑体" w:eastAsia="黑体" w:hAnsi="黑体" w:cs="Times New Roman" w:hint="eastAsia"/>
          <w:sz w:val="24"/>
          <w:szCs w:val="24"/>
        </w:rPr>
        <w:t>六、区水务局 1项</w:t>
      </w:r>
    </w:p>
    <w:tbl>
      <w:tblPr>
        <w:tblStyle w:val="a5"/>
        <w:tblW w:w="0" w:type="auto"/>
        <w:tblLook w:val="04A0"/>
      </w:tblPr>
      <w:tblGrid>
        <w:gridCol w:w="817"/>
        <w:gridCol w:w="2977"/>
        <w:gridCol w:w="5670"/>
        <w:gridCol w:w="3402"/>
        <w:gridCol w:w="1308"/>
      </w:tblGrid>
      <w:tr w:rsidR="005808DF" w:rsidTr="005808D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黑体" w:eastAsia="黑体" w:hAnsi="黑体" w:cs="Times New Roman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序号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黑体" w:eastAsia="黑体" w:hAnsi="黑体" w:cs="Times New Roman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整改任务类型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黑体" w:eastAsia="黑体" w:hAnsi="黑体" w:cs="Times New Roman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整改任务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黑体" w:eastAsia="黑体" w:hAnsi="黑体" w:cs="Times New Roman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整改时限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黑体" w:eastAsia="黑体" w:hAnsi="黑体" w:cs="Times New Roman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备注</w:t>
            </w:r>
          </w:p>
        </w:tc>
      </w:tr>
      <w:tr w:rsidR="005808DF" w:rsidTr="005808DF">
        <w:trPr>
          <w:trHeight w:val="103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举一反三整改任务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加强农田建设。组织、指导各相关街办开展灌区水利设施建设，持续改善粮食生产条件。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长期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</w:tr>
    </w:tbl>
    <w:p w:rsidR="005808DF" w:rsidRDefault="005808DF" w:rsidP="005808DF">
      <w:pPr>
        <w:spacing w:line="400" w:lineRule="exact"/>
        <w:rPr>
          <w:rFonts w:ascii="Times New Roman" w:eastAsia="仿宋_GB2312" w:hAnsi="Times New Roman" w:cs="Times New Roman" w:hint="eastAsia"/>
          <w:sz w:val="24"/>
          <w:szCs w:val="24"/>
        </w:rPr>
      </w:pPr>
    </w:p>
    <w:p w:rsidR="005808DF" w:rsidRDefault="005808DF" w:rsidP="005808DF">
      <w:pPr>
        <w:spacing w:line="400" w:lineRule="exact"/>
        <w:rPr>
          <w:rFonts w:ascii="黑体" w:eastAsia="黑体" w:hAnsi="黑体" w:cs="Times New Roman"/>
          <w:sz w:val="24"/>
          <w:szCs w:val="24"/>
        </w:rPr>
      </w:pPr>
      <w:r>
        <w:rPr>
          <w:rFonts w:ascii="黑体" w:eastAsia="黑体" w:hAnsi="黑体" w:cs="Times New Roman" w:hint="eastAsia"/>
          <w:sz w:val="24"/>
          <w:szCs w:val="24"/>
        </w:rPr>
        <w:lastRenderedPageBreak/>
        <w:t>七、各街道办事处 8项</w:t>
      </w:r>
    </w:p>
    <w:tbl>
      <w:tblPr>
        <w:tblStyle w:val="a5"/>
        <w:tblW w:w="0" w:type="auto"/>
        <w:tblLook w:val="04A0"/>
      </w:tblPr>
      <w:tblGrid>
        <w:gridCol w:w="817"/>
        <w:gridCol w:w="1134"/>
        <w:gridCol w:w="7513"/>
        <w:gridCol w:w="3402"/>
        <w:gridCol w:w="1308"/>
      </w:tblGrid>
      <w:tr w:rsidR="005808DF" w:rsidTr="005808D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黑体" w:eastAsia="黑体" w:hAnsi="黑体" w:cs="Times New Roman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黑体" w:eastAsia="黑体" w:hAnsi="黑体" w:cs="Times New Roman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整改任务类型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黑体" w:eastAsia="黑体" w:hAnsi="黑体" w:cs="Times New Roman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整改任务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黑体" w:eastAsia="黑体" w:hAnsi="黑体" w:cs="Times New Roman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整改时限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黑体" w:eastAsia="黑体" w:hAnsi="黑体" w:cs="Times New Roman"/>
                <w:kern w:val="2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备注</w:t>
            </w:r>
          </w:p>
        </w:tc>
      </w:tr>
      <w:tr w:rsidR="005808DF" w:rsidTr="005808D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中央巡视反馈、省委《整改方案》和市上《整改方案》整改任务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加强宣传教育。组织加强有关耕地使用的法律法规和政策宣传。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长期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</w:tr>
      <w:tr w:rsidR="005808DF" w:rsidTr="005808D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widowControl/>
              <w:jc w:val="lef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开展耕地“非粮化”情况排查。配合完成全区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57.5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万亩永久基本农田“非粮化”问题及撂荒地情况排查，建立台账。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2021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日前，完成排查并上报排查结果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</w:tr>
      <w:tr w:rsidR="005808DF" w:rsidTr="005808D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widowControl/>
              <w:jc w:val="lef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平稳有序退出。制定耕地“非粮化”退出工作方案，逐步平稳有序退出。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2021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日前，各涉及街办完成制定差异化处置方案，并报区农业农村局、自然资源与规划临潼分局备案，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2021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年底前取得阶段性成效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</w:tr>
      <w:tr w:rsidR="005808DF" w:rsidTr="005808D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widowControl/>
              <w:jc w:val="lef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4. 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稳定粮食播种面积。多措并举稳定粮食播种面积，确保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2021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年全区粮食播种面积不低于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万亩。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长期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</w:tr>
      <w:tr w:rsidR="005808DF" w:rsidTr="005808D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widowControl/>
              <w:jc w:val="lef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5. 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加强耕地保护。加强耕地使用情况检查和查处，及时制止占用永久基本农田从事林果业、挖塘养殖水产或从事其他毁坏种植条件是活动，以及闲置、荒芜永久基本农田的行为。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长期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</w:tr>
      <w:tr w:rsidR="005808DF" w:rsidTr="005808D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举一反三整改任务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开展粮食生产功能区划定情况“回头看”。配合完成全区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万亩粮食生产功能区划定情况复核和补划。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2021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月底前完成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</w:tr>
      <w:tr w:rsidR="005808DF" w:rsidTr="005808D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widowControl/>
              <w:jc w:val="lef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加强撂荒地统筹利用。制定统筹利用撂荒地方案，有序推进撂荒地利用。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2021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月底前完成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</w:tr>
      <w:tr w:rsidR="005808DF" w:rsidTr="005808D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08DF" w:rsidRDefault="005808DF">
            <w:pPr>
              <w:widowControl/>
              <w:jc w:val="lef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加强农田建设。积极开展实施高标准农田建设。徐杨、何寨街办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2021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年全区启动建设高标准农田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3.7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万亩。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长期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8DF" w:rsidRDefault="005808DF">
            <w:pPr>
              <w:spacing w:line="400" w:lineRule="exact"/>
              <w:rPr>
                <w:rFonts w:ascii="Times New Roman" w:eastAsia="仿宋_GB2312" w:hAnsi="Times New Roman" w:cs="Times New Roman"/>
                <w:kern w:val="2"/>
                <w:sz w:val="24"/>
                <w:szCs w:val="24"/>
              </w:rPr>
            </w:pPr>
          </w:p>
        </w:tc>
      </w:tr>
    </w:tbl>
    <w:p w:rsidR="005808DF" w:rsidRDefault="005808DF" w:rsidP="005808DF">
      <w:pPr>
        <w:spacing w:line="20" w:lineRule="exact"/>
        <w:rPr>
          <w:rFonts w:ascii="Times New Roman" w:eastAsia="仿宋_GB2312" w:hAnsi="Times New Roman" w:cs="Times New Roman" w:hint="eastAsia"/>
          <w:sz w:val="24"/>
          <w:szCs w:val="24"/>
        </w:rPr>
      </w:pPr>
    </w:p>
    <w:p w:rsidR="005808DF" w:rsidRDefault="005808DF" w:rsidP="005808DF">
      <w:pPr>
        <w:widowControl/>
        <w:jc w:val="left"/>
        <w:rPr>
          <w:rFonts w:ascii="Times New Roman" w:eastAsia="仿宋_GB2312" w:hAnsi="Times New Roman" w:cs="Times New Roman"/>
          <w:sz w:val="24"/>
          <w:szCs w:val="24"/>
        </w:rPr>
        <w:sectPr w:rsidR="005808DF">
          <w:pgSz w:w="16838" w:h="11906" w:orient="landscape"/>
          <w:pgMar w:top="1418" w:right="1440" w:bottom="1418" w:left="1440" w:header="851" w:footer="992" w:gutter="0"/>
          <w:pgNumType w:fmt="numberInDash"/>
          <w:cols w:space="720"/>
          <w:docGrid w:type="lines" w:linePitch="312"/>
        </w:sectPr>
      </w:pPr>
    </w:p>
    <w:p w:rsidR="005808DF" w:rsidRDefault="005808DF" w:rsidP="005808DF">
      <w:pPr>
        <w:rPr>
          <w:rFonts w:ascii="宋体" w:eastAsia="宋体" w:hAnsi="宋体"/>
          <w:sz w:val="28"/>
          <w:szCs w:val="28"/>
        </w:rPr>
      </w:pPr>
    </w:p>
    <w:p w:rsidR="00411D83" w:rsidRPr="008C55FF" w:rsidRDefault="00411D83" w:rsidP="008C55FF"/>
    <w:sectPr w:rsidR="00411D83" w:rsidRPr="008C55FF" w:rsidSect="00AC65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2906" w:rsidRDefault="00322906" w:rsidP="003F4502">
      <w:r>
        <w:separator/>
      </w:r>
    </w:p>
  </w:endnote>
  <w:endnote w:type="continuationSeparator" w:id="1">
    <w:p w:rsidR="00322906" w:rsidRDefault="00322906" w:rsidP="003F45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2906" w:rsidRDefault="00322906" w:rsidP="003F4502">
      <w:r>
        <w:separator/>
      </w:r>
    </w:p>
  </w:footnote>
  <w:footnote w:type="continuationSeparator" w:id="1">
    <w:p w:rsidR="00322906" w:rsidRDefault="00322906" w:rsidP="003F45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4502"/>
    <w:rsid w:val="00322906"/>
    <w:rsid w:val="003F4502"/>
    <w:rsid w:val="00411D83"/>
    <w:rsid w:val="005808DF"/>
    <w:rsid w:val="007D429B"/>
    <w:rsid w:val="008C55FF"/>
    <w:rsid w:val="00AC6588"/>
    <w:rsid w:val="00B101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8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4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45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45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4502"/>
    <w:rPr>
      <w:sz w:val="18"/>
      <w:szCs w:val="18"/>
    </w:rPr>
  </w:style>
  <w:style w:type="table" w:styleId="a5">
    <w:name w:val="Table Grid"/>
    <w:basedOn w:val="a1"/>
    <w:uiPriority w:val="59"/>
    <w:qFormat/>
    <w:rsid w:val="003F4502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5"/>
    <w:uiPriority w:val="99"/>
    <w:qFormat/>
    <w:rsid w:val="008C55FF"/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60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335</Words>
  <Characters>1910</Characters>
  <Application>Microsoft Office Word</Application>
  <DocSecurity>0</DocSecurity>
  <Lines>15</Lines>
  <Paragraphs>4</Paragraphs>
  <ScaleCrop>false</ScaleCrop>
  <Company>微软中国</Company>
  <LinksUpToDate>false</LinksUpToDate>
  <CharactersWithSpaces>2241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2021-05-21T07:27:00Z</dcterms:created>
  <dcterms:modified xsi:type="dcterms:W3CDTF">2021-05-21T07:32:00Z</dcterms:modified>
</cp:coreProperties>
</file>