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46" w:rsidRPr="00FB4B46" w:rsidRDefault="00FB4B46" w:rsidP="00FB4B46">
      <w:pPr>
        <w:rPr>
          <w:rFonts w:ascii="方正小标宋简体" w:eastAsia="方正小标宋简体" w:hAnsi="方正小标宋简体" w:cs="Times New Roman"/>
          <w:sz w:val="32"/>
          <w:szCs w:val="32"/>
        </w:rPr>
      </w:pPr>
      <w:r w:rsidRPr="00FB4B46">
        <w:rPr>
          <w:rFonts w:ascii="方正小标宋简体" w:eastAsia="方正小标宋简体" w:hAnsi="方正小标宋简体" w:cs="Times New Roman" w:hint="eastAsia"/>
          <w:sz w:val="32"/>
          <w:szCs w:val="32"/>
        </w:rPr>
        <w:t>附件2</w:t>
      </w:r>
    </w:p>
    <w:p w:rsidR="00FB4B46" w:rsidRPr="00FB4B46" w:rsidRDefault="00FB4B46" w:rsidP="00FB4B46">
      <w:pPr>
        <w:spacing w:line="600" w:lineRule="exact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 w:rsidRPr="00FB4B46">
        <w:rPr>
          <w:rFonts w:ascii="方正小标宋简体" w:eastAsia="方正小标宋简体" w:hAnsi="方正小标宋简体" w:cs="Times New Roman" w:hint="eastAsia"/>
          <w:sz w:val="44"/>
          <w:szCs w:val="56"/>
        </w:rPr>
        <w:t>临潼区市民中心项目建设倒排工期表</w:t>
      </w:r>
    </w:p>
    <w:tbl>
      <w:tblPr>
        <w:tblStyle w:val="1"/>
        <w:tblW w:w="14884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564"/>
        <w:gridCol w:w="1846"/>
        <w:gridCol w:w="1332"/>
        <w:gridCol w:w="1796"/>
        <w:gridCol w:w="704"/>
        <w:gridCol w:w="845"/>
        <w:gridCol w:w="709"/>
        <w:gridCol w:w="851"/>
        <w:gridCol w:w="708"/>
        <w:gridCol w:w="851"/>
        <w:gridCol w:w="709"/>
        <w:gridCol w:w="850"/>
        <w:gridCol w:w="650"/>
        <w:gridCol w:w="910"/>
        <w:gridCol w:w="708"/>
        <w:gridCol w:w="851"/>
      </w:tblGrid>
      <w:tr w:rsidR="00FB4B46" w:rsidRPr="00FB4B46" w:rsidTr="00F84486">
        <w:trPr>
          <w:trHeight w:val="307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项目分工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牵头单位</w:t>
            </w:r>
          </w:p>
        </w:tc>
        <w:tc>
          <w:tcPr>
            <w:tcW w:w="179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配合单位</w:t>
            </w: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5月</w:t>
            </w: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6月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7月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8月</w:t>
            </w:r>
          </w:p>
        </w:tc>
        <w:tc>
          <w:tcPr>
            <w:tcW w:w="1560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9月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10月</w:t>
            </w:r>
          </w:p>
        </w:tc>
      </w:tr>
      <w:tr w:rsidR="00FB4B46" w:rsidRPr="00FB4B46" w:rsidTr="00F84486">
        <w:trPr>
          <w:trHeight w:val="307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15-31</w:t>
            </w:r>
          </w:p>
        </w:tc>
        <w:tc>
          <w:tcPr>
            <w:tcW w:w="650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1-15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15-31</w:t>
            </w:r>
          </w:p>
        </w:tc>
      </w:tr>
      <w:tr w:rsidR="00FB4B46" w:rsidRPr="00FB4B46" w:rsidTr="00F84486">
        <w:trPr>
          <w:trHeight w:val="307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确定项目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设计方案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区政府办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区机关事务局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区行政审批局</w:t>
            </w:r>
          </w:p>
        </w:tc>
        <w:tc>
          <w:tcPr>
            <w:tcW w:w="70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  <w:shd w:val="clear" w:color="FFFFFF" w:fill="D9D9D9"/>
              </w:rPr>
            </w:pPr>
          </w:p>
        </w:tc>
        <w:tc>
          <w:tcPr>
            <w:tcW w:w="845" w:type="dxa"/>
            <w:vMerge w:val="restar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307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  <w:shd w:val="clear" w:color="FFFFFF" w:fill="D9D9D9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42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设计单位将设计方案转施工图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42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3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进行质量、消防等项目检测，排除质量安全隐患。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区住建局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25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检测单位出具检测报告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区住建局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25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盘点项目手续及资产清单，明确债权债务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区财政局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6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聘请评估机构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对项目进行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资产评估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区财政局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7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出具资产评估报告，资产移交区城投集团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区财政局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307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8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完善项目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土地规划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资源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规划分局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307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557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lastRenderedPageBreak/>
              <w:t>9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办理项目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用地规划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资源规划分局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新区管委会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557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30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办理项目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装修备案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区发改委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30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11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联合大型国有企业合作，签订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框架协议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540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12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项目实施，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进场装修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区住建局、区财政局、新区管委会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540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13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与城投集团签订场地租赁合同并纳入财政预算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区行政审批局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区财政局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14</w:t>
            </w:r>
          </w:p>
        </w:tc>
        <w:tc>
          <w:tcPr>
            <w:tcW w:w="1846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进行土地招</w:t>
            </w:r>
          </w:p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拍挂实施</w:t>
            </w:r>
          </w:p>
        </w:tc>
        <w:tc>
          <w:tcPr>
            <w:tcW w:w="1332" w:type="dxa"/>
            <w:vMerge w:val="restart"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区城投集团</w:t>
            </w:r>
          </w:p>
        </w:tc>
        <w:tc>
          <w:tcPr>
            <w:tcW w:w="1796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  <w:r w:rsidRPr="00FB4B46">
              <w:rPr>
                <w:rFonts w:ascii="宋体" w:eastAsia="宋体" w:hAnsi="宋体" w:cs="宋体" w:hint="eastAsia"/>
                <w:szCs w:val="21"/>
              </w:rPr>
              <w:t>区财政局、资源规划分局、新区管委会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B4B46" w:rsidRPr="00FB4B46" w:rsidTr="00F84486">
        <w:trPr>
          <w:trHeight w:val="463"/>
        </w:trPr>
        <w:tc>
          <w:tcPr>
            <w:tcW w:w="564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46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2" w:type="dxa"/>
            <w:vMerge/>
            <w:tcBorders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96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FB4B46" w:rsidRPr="00FB4B46" w:rsidRDefault="00FB4B46" w:rsidP="00FB4B46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FB4B46" w:rsidRPr="00FB4B46" w:rsidRDefault="00FB4B46" w:rsidP="00FB4B46">
      <w:pPr>
        <w:rPr>
          <w:rFonts w:ascii="Times New Roman" w:eastAsia="方正仿宋简体" w:hAnsi="Times New Roman" w:cs="Times New Roman"/>
          <w:sz w:val="32"/>
          <w:szCs w:val="32"/>
        </w:rPr>
        <w:sectPr w:rsidR="00FB4B46" w:rsidRPr="00FB4B46" w:rsidSect="007836BA">
          <w:footerReference w:type="even" r:id="rId6"/>
          <w:footerReference w:type="default" r:id="rId7"/>
          <w:pgSz w:w="16838" w:h="11906" w:orient="landscape"/>
          <w:pgMar w:top="1701" w:right="1134" w:bottom="1134" w:left="1134" w:header="851" w:footer="992" w:gutter="0"/>
          <w:pgNumType w:fmt="numberInDash"/>
          <w:cols w:space="425"/>
          <w:docGrid w:type="lines" w:linePitch="312"/>
        </w:sectPr>
      </w:pPr>
    </w:p>
    <w:p w:rsidR="00D35461" w:rsidRPr="00FB4B46" w:rsidRDefault="00D35461" w:rsidP="00FB4B46"/>
    <w:sectPr w:rsidR="00D35461" w:rsidRPr="00FB4B46" w:rsidSect="00FC3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BDB" w:rsidRDefault="002A0BDB" w:rsidP="00BD4543">
      <w:r>
        <w:separator/>
      </w:r>
    </w:p>
  </w:endnote>
  <w:endnote w:type="continuationSeparator" w:id="1">
    <w:p w:rsidR="002A0BDB" w:rsidRDefault="002A0BDB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FB4B46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FB4B46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Pr="00FB4B46">
          <w:rPr>
            <w:rFonts w:asciiTheme="minorEastAsia" w:hAnsiTheme="minorEastAsia"/>
            <w:noProof/>
            <w:sz w:val="28"/>
            <w:szCs w:val="28"/>
            <w:lang w:val="zh-CN"/>
          </w:rPr>
          <w:t>3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BDB" w:rsidRDefault="002A0BDB" w:rsidP="00BD4543">
      <w:r>
        <w:separator/>
      </w:r>
    </w:p>
  </w:footnote>
  <w:footnote w:type="continuationSeparator" w:id="1">
    <w:p w:rsidR="002A0BDB" w:rsidRDefault="002A0BDB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2A0BDB"/>
    <w:rsid w:val="00BD4543"/>
    <w:rsid w:val="00D35461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E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150</Words>
  <Characters>861</Characters>
  <Application>Microsoft Office Word</Application>
  <DocSecurity>0</DocSecurity>
  <Lines>7</Lines>
  <Paragraphs>2</Paragraphs>
  <ScaleCrop>false</ScaleCrop>
  <Company>微软中国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2021-05-21T07:36:00Z</dcterms:created>
  <dcterms:modified xsi:type="dcterms:W3CDTF">2021-05-21T07:38:00Z</dcterms:modified>
</cp:coreProperties>
</file>