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Cs w:val="32"/>
        </w:rPr>
      </w:pPr>
      <w:r>
        <w:rPr>
          <w:rFonts w:hint="eastAsia" w:ascii="黑体" w:hAnsi="黑体" w:eastAsia="黑体" w:cs="仿宋_GB2312"/>
          <w:szCs w:val="32"/>
        </w:rPr>
        <w:t>附件</w:t>
      </w:r>
    </w:p>
    <w:p>
      <w:pPr>
        <w:spacing w:line="500" w:lineRule="exact"/>
        <w:jc w:val="center"/>
        <w:rPr>
          <w:rFonts w:hint="eastAsia" w:ascii="方正小标宋简体" w:hAnsi="方正小标宋简体" w:eastAsia="方正小标宋简体" w:cs="方正小标宋简体"/>
          <w:w w:val="90"/>
          <w:sz w:val="10"/>
          <w:szCs w:val="10"/>
        </w:rPr>
      </w:pPr>
      <w:r>
        <w:rPr>
          <w:rFonts w:hint="eastAsia" w:ascii="方正小标宋简体" w:hAnsi="方正小标宋简体" w:eastAsia="方正小标宋简体" w:cs="方正小标宋简体"/>
          <w:w w:val="90"/>
          <w:sz w:val="44"/>
          <w:szCs w:val="44"/>
        </w:rPr>
        <w:t>临潼区街道社区教育工作考核评价实施细则</w:t>
      </w:r>
    </w:p>
    <w:tbl>
      <w:tblPr>
        <w:tblStyle w:val="4"/>
        <w:tblpPr w:leftFromText="180" w:rightFromText="180" w:vertAnchor="text" w:horzAnchor="page" w:tblpX="1699" w:tblpY="6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075"/>
        <w:gridCol w:w="9582"/>
        <w:gridCol w:w="602"/>
        <w:gridCol w:w="636"/>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10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一级指标</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二级指标</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考核内容</w:t>
            </w:r>
          </w:p>
        </w:tc>
        <w:tc>
          <w:tcPr>
            <w:tcW w:w="6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分值</w:t>
            </w:r>
          </w:p>
          <w:p>
            <w:pPr>
              <w:adjustRightInd w:val="0"/>
              <w:snapToGrid w:val="0"/>
              <w:spacing w:line="240" w:lineRule="exact"/>
              <w:jc w:val="center"/>
              <w:rPr>
                <w:rFonts w:ascii="黑体" w:hAnsi="黑体" w:eastAsia="黑体" w:cs="黑体"/>
                <w:sz w:val="18"/>
                <w:szCs w:val="18"/>
              </w:rPr>
            </w:pPr>
            <w:r>
              <w:rPr>
                <w:rFonts w:hint="eastAsia" w:ascii="黑体" w:hAnsi="黑体" w:eastAsia="黑体" w:cs="黑体"/>
                <w:sz w:val="18"/>
                <w:szCs w:val="18"/>
              </w:rPr>
              <w:t>100</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得分</w:t>
            </w:r>
          </w:p>
        </w:tc>
        <w:tc>
          <w:tcPr>
            <w:tcW w:w="8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领导与</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管理</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（15分）</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组织领导</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8</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bCs/>
                <w:sz w:val="18"/>
                <w:szCs w:val="18"/>
              </w:rPr>
            </w:pPr>
            <w:r>
              <w:rPr>
                <w:rFonts w:cs="宋体"/>
                <w:bCs/>
                <w:sz w:val="18"/>
                <w:szCs w:val="18"/>
              </w:rPr>
              <w:t>1.</w:t>
            </w:r>
            <w:r>
              <w:rPr>
                <w:rFonts w:hint="eastAsia" w:cs="宋体"/>
                <w:bCs/>
                <w:sz w:val="18"/>
                <w:szCs w:val="18"/>
              </w:rPr>
              <w:t>街道领导对社区教育内涵，及其开展的指导思想、宗旨、原则有清晰的认识。</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rFonts w:hint="eastAsia" w:cs="宋体"/>
                <w:bCs/>
                <w:sz w:val="18"/>
                <w:szCs w:val="18"/>
              </w:rPr>
            </w:pPr>
            <w:r>
              <w:rPr>
                <w:rFonts w:cs="宋体"/>
                <w:bCs/>
                <w:sz w:val="18"/>
                <w:szCs w:val="18"/>
              </w:rPr>
              <w:t>2.</w:t>
            </w:r>
            <w:r>
              <w:rPr>
                <w:rFonts w:hint="eastAsia" w:cs="宋体"/>
                <w:bCs/>
                <w:sz w:val="18"/>
                <w:szCs w:val="18"/>
              </w:rPr>
              <w:t>街道制定社区教育发展规划和实施计划，并列入本地经济和社会发展规划、社区建设规划和教育事业规划之中，并</w:t>
            </w:r>
          </w:p>
          <w:p>
            <w:pPr>
              <w:adjustRightInd w:val="0"/>
              <w:snapToGrid w:val="0"/>
              <w:spacing w:line="240" w:lineRule="exact"/>
              <w:ind w:left="180" w:hanging="180" w:hangingChars="100"/>
              <w:rPr>
                <w:bCs/>
                <w:sz w:val="18"/>
                <w:szCs w:val="18"/>
              </w:rPr>
            </w:pPr>
            <w:r>
              <w:rPr>
                <w:rFonts w:hint="eastAsia" w:cs="宋体"/>
                <w:bCs/>
                <w:sz w:val="18"/>
                <w:szCs w:val="18"/>
              </w:rPr>
              <w:t>加以认真落实。</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bCs/>
                <w:sz w:val="18"/>
                <w:szCs w:val="18"/>
              </w:rPr>
            </w:pPr>
            <w:r>
              <w:rPr>
                <w:rFonts w:hint="eastAsia" w:cs="宋体"/>
                <w:bCs/>
                <w:sz w:val="18"/>
                <w:szCs w:val="18"/>
              </w:rPr>
              <w:t>★</w:t>
            </w:r>
            <w:r>
              <w:rPr>
                <w:rFonts w:cs="宋体"/>
                <w:bCs/>
                <w:sz w:val="18"/>
                <w:szCs w:val="18"/>
              </w:rPr>
              <w:t>3.</w:t>
            </w:r>
            <w:r>
              <w:rPr>
                <w:rFonts w:hint="eastAsia" w:cs="宋体"/>
                <w:bCs/>
                <w:sz w:val="18"/>
                <w:szCs w:val="18"/>
              </w:rPr>
              <w:t>街道建立由党政领导牵头的社区教育工作领导小组，其办公室设在教育部门，并有专人负责。</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4</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管理与</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运行</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7</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rFonts w:hint="eastAsia" w:cs="宋体"/>
                <w:bCs/>
                <w:kern w:val="0"/>
                <w:sz w:val="18"/>
                <w:szCs w:val="18"/>
              </w:rPr>
            </w:pPr>
            <w:r>
              <w:rPr>
                <w:rFonts w:cs="宋体"/>
                <w:bCs/>
                <w:sz w:val="18"/>
                <w:szCs w:val="18"/>
              </w:rPr>
              <w:t>4.</w:t>
            </w:r>
            <w:r>
              <w:rPr>
                <w:rFonts w:hint="eastAsia" w:cs="宋体"/>
                <w:bCs/>
                <w:sz w:val="18"/>
                <w:szCs w:val="18"/>
              </w:rPr>
              <w:t>街道建立健全</w:t>
            </w:r>
            <w:r>
              <w:rPr>
                <w:rFonts w:hint="eastAsia" w:cs="宋体"/>
                <w:bCs/>
                <w:kern w:val="0"/>
                <w:sz w:val="18"/>
                <w:szCs w:val="18"/>
              </w:rPr>
              <w:t>“党委领导、政府统筹、教育部门主管、有关部门配合、社会积极支持、社区自主活动、市场有效介</w:t>
            </w:r>
          </w:p>
          <w:p>
            <w:pPr>
              <w:adjustRightInd w:val="0"/>
              <w:snapToGrid w:val="0"/>
              <w:spacing w:line="240" w:lineRule="exact"/>
              <w:ind w:left="180" w:hanging="180" w:hangingChars="100"/>
              <w:rPr>
                <w:bCs/>
                <w:sz w:val="18"/>
                <w:szCs w:val="18"/>
              </w:rPr>
            </w:pPr>
            <w:r>
              <w:rPr>
                <w:rFonts w:hint="eastAsia" w:cs="宋体"/>
                <w:bCs/>
                <w:kern w:val="0"/>
                <w:sz w:val="18"/>
                <w:szCs w:val="18"/>
              </w:rPr>
              <w:t>入、群众广泛参与”</w:t>
            </w:r>
            <w:r>
              <w:rPr>
                <w:rFonts w:hint="eastAsia" w:cs="宋体"/>
                <w:bCs/>
                <w:sz w:val="18"/>
                <w:szCs w:val="18"/>
              </w:rPr>
              <w:t>的社区教育工作管理体制。</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cs="宋体"/>
                <w:bCs/>
                <w:kern w:val="0"/>
                <w:sz w:val="18"/>
                <w:szCs w:val="18"/>
              </w:rPr>
            </w:pPr>
            <w:r>
              <w:rPr>
                <w:rFonts w:hint="eastAsia" w:cs="宋体"/>
                <w:bCs/>
                <w:kern w:val="0"/>
                <w:sz w:val="18"/>
                <w:szCs w:val="18"/>
              </w:rPr>
              <w:t>★</w:t>
            </w:r>
            <w:r>
              <w:rPr>
                <w:rFonts w:cs="宋体"/>
                <w:bCs/>
                <w:kern w:val="0"/>
                <w:sz w:val="18"/>
                <w:szCs w:val="18"/>
              </w:rPr>
              <w:t>5.</w:t>
            </w:r>
            <w:r>
              <w:rPr>
                <w:rFonts w:hint="eastAsia" w:cs="宋体"/>
                <w:bCs/>
                <w:kern w:val="0"/>
                <w:sz w:val="18"/>
                <w:szCs w:val="18"/>
              </w:rPr>
              <w:t>街道党委、政府出台相关文件支持社区教育发展，每年不少于2次研究部署辖区内社区教育工作。街道社区教育工作领导小组有关领导每季度下社区教育学校（教学点）了解、指导、检查社区教育工作不少于1次。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3</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1" w:leftChars="-11" w:hanging="216" w:hangingChars="120"/>
              <w:rPr>
                <w:rFonts w:cs="宋体"/>
                <w:bCs/>
                <w:kern w:val="0"/>
                <w:sz w:val="18"/>
                <w:szCs w:val="18"/>
              </w:rPr>
            </w:pPr>
            <w:r>
              <w:rPr>
                <w:rFonts w:cs="宋体"/>
                <w:bCs/>
                <w:kern w:val="0"/>
                <w:sz w:val="18"/>
                <w:szCs w:val="18"/>
              </w:rPr>
              <w:t>6.</w:t>
            </w:r>
            <w:r>
              <w:rPr>
                <w:rFonts w:hint="eastAsia" w:cs="宋体"/>
                <w:bCs/>
                <w:kern w:val="0"/>
                <w:sz w:val="18"/>
                <w:szCs w:val="18"/>
              </w:rPr>
              <w:t>街道通过多渠道，采取多形式向社区成员宣传社区教育和终身教育思想。宣传活动每年不少于1次。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条件与</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保障</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（25分）</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基地建设</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4</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rFonts w:cs="宋体"/>
                <w:bCs/>
                <w:kern w:val="0"/>
                <w:sz w:val="18"/>
                <w:szCs w:val="18"/>
              </w:rPr>
            </w:pPr>
            <w:r>
              <w:rPr>
                <w:rFonts w:hint="eastAsia" w:cs="宋体"/>
                <w:bCs/>
                <w:kern w:val="0"/>
                <w:sz w:val="18"/>
                <w:szCs w:val="18"/>
              </w:rPr>
              <w:t>★</w:t>
            </w:r>
            <w:r>
              <w:rPr>
                <w:rFonts w:cs="宋体"/>
                <w:bCs/>
                <w:kern w:val="0"/>
                <w:sz w:val="18"/>
                <w:szCs w:val="18"/>
              </w:rPr>
              <w:t>7.</w:t>
            </w:r>
            <w:r>
              <w:rPr>
                <w:rFonts w:hint="eastAsia" w:cs="宋体"/>
                <w:bCs/>
                <w:kern w:val="0"/>
                <w:sz w:val="18"/>
                <w:szCs w:val="18"/>
              </w:rPr>
              <w:t>街道建立社区学校、社区（村）建立社区教育学习点。</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
                <w:sz w:val="18"/>
                <w:szCs w:val="18"/>
              </w:rPr>
            </w:pPr>
            <w:r>
              <w:rPr>
                <w:rFonts w:hint="eastAsia"/>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rFonts w:cs="宋体"/>
                <w:bCs/>
                <w:kern w:val="0"/>
                <w:sz w:val="18"/>
                <w:szCs w:val="18"/>
              </w:rPr>
            </w:pPr>
            <w:r>
              <w:rPr>
                <w:rFonts w:hint="eastAsia" w:cs="宋体"/>
                <w:bCs/>
                <w:kern w:val="0"/>
                <w:sz w:val="18"/>
                <w:szCs w:val="18"/>
              </w:rPr>
              <w:t>★</w:t>
            </w:r>
            <w:r>
              <w:rPr>
                <w:rFonts w:cs="宋体"/>
                <w:bCs/>
                <w:kern w:val="0"/>
                <w:sz w:val="18"/>
                <w:szCs w:val="18"/>
              </w:rPr>
              <w:t>8.</w:t>
            </w:r>
            <w:r>
              <w:rPr>
                <w:rFonts w:hint="eastAsia" w:cs="宋体"/>
                <w:bCs/>
                <w:kern w:val="0"/>
                <w:sz w:val="18"/>
                <w:szCs w:val="18"/>
              </w:rPr>
              <w:t>街道社区学校不低于</w:t>
            </w:r>
            <w:r>
              <w:rPr>
                <w:rFonts w:cs="宋体"/>
                <w:bCs/>
                <w:kern w:val="0"/>
                <w:sz w:val="18"/>
                <w:szCs w:val="18"/>
              </w:rPr>
              <w:t>300</w:t>
            </w:r>
            <w:r>
              <w:rPr>
                <w:rFonts w:hint="eastAsia" w:cs="宋体"/>
                <w:bCs/>
                <w:kern w:val="0"/>
                <w:sz w:val="18"/>
                <w:szCs w:val="18"/>
              </w:rPr>
              <w:t>平米，社区（村）学习点不低于</w:t>
            </w:r>
            <w:r>
              <w:rPr>
                <w:rFonts w:cs="宋体"/>
                <w:bCs/>
                <w:kern w:val="0"/>
                <w:sz w:val="18"/>
                <w:szCs w:val="18"/>
              </w:rPr>
              <w:t>80</w:t>
            </w:r>
            <w:r>
              <w:rPr>
                <w:rFonts w:hint="eastAsia" w:cs="宋体"/>
                <w:bCs/>
                <w:kern w:val="0"/>
                <w:sz w:val="18"/>
                <w:szCs w:val="18"/>
              </w:rPr>
              <w:t>平米。</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网络建设</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2</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highlight w:val="yellow"/>
              </w:rPr>
            </w:pPr>
            <w:r>
              <w:rPr>
                <w:rFonts w:cs="宋体"/>
                <w:bCs/>
                <w:sz w:val="18"/>
                <w:szCs w:val="18"/>
              </w:rPr>
              <w:t>9.</w:t>
            </w:r>
            <w:r>
              <w:rPr>
                <w:rFonts w:hint="eastAsia" w:cs="宋体"/>
                <w:bCs/>
                <w:sz w:val="18"/>
                <w:szCs w:val="18"/>
              </w:rPr>
              <w:t>街道有专门用于社区教育的网络设施，社区数字化学习取得明显效果。</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资源开发和服务</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5</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10.</w:t>
            </w:r>
            <w:r>
              <w:rPr>
                <w:rFonts w:hint="eastAsia" w:cs="宋体"/>
                <w:bCs/>
                <w:sz w:val="18"/>
                <w:szCs w:val="18"/>
              </w:rPr>
              <w:t>街道辖区内普通中小学、幼儿园、中等职业学校、成人教育培训机构、高等学校等积极向社区开放，为社区教育服务。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11.</w:t>
            </w:r>
            <w:r>
              <w:rPr>
                <w:rFonts w:hint="eastAsia" w:cs="宋体"/>
                <w:bCs/>
                <w:sz w:val="18"/>
                <w:szCs w:val="18"/>
              </w:rPr>
              <w:t>街道辖区内非教育机构教育资源得到较好地开发，为社区教育服务。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hint="eastAsia"/>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369" w:hanging="368" w:hangingChars="205"/>
              <w:rPr>
                <w:bCs/>
                <w:sz w:val="18"/>
                <w:szCs w:val="18"/>
              </w:rPr>
            </w:pPr>
            <w:r>
              <w:rPr>
                <w:rFonts w:cs="宋体"/>
                <w:bCs/>
                <w:sz w:val="18"/>
                <w:szCs w:val="18"/>
              </w:rPr>
              <w:t>12.</w:t>
            </w:r>
            <w:r>
              <w:rPr>
                <w:rFonts w:hint="eastAsia" w:cs="宋体"/>
                <w:bCs/>
                <w:sz w:val="18"/>
                <w:szCs w:val="18"/>
              </w:rPr>
              <w:t>街道重视无形教育资源的总结，提炼，作为社区教育宝贵资源。</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hint="eastAsia"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13.</w:t>
            </w:r>
            <w:r>
              <w:rPr>
                <w:rFonts w:hint="eastAsia" w:cs="宋体"/>
                <w:bCs/>
                <w:sz w:val="18"/>
                <w:szCs w:val="18"/>
              </w:rPr>
              <w:t>街道积极创造条件，建设学习资源服务圈。</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hint="eastAsia"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经费保障</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5</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hint="eastAsia" w:cs="宋体"/>
                <w:bCs/>
                <w:sz w:val="18"/>
                <w:szCs w:val="18"/>
              </w:rPr>
              <w:t>★</w:t>
            </w:r>
            <w:r>
              <w:rPr>
                <w:rFonts w:cs="宋体"/>
                <w:bCs/>
                <w:sz w:val="18"/>
                <w:szCs w:val="18"/>
              </w:rPr>
              <w:t>1</w:t>
            </w:r>
            <w:r>
              <w:rPr>
                <w:rFonts w:hint="eastAsia" w:cs="宋体"/>
                <w:bCs/>
                <w:sz w:val="18"/>
                <w:szCs w:val="18"/>
              </w:rPr>
              <w:t>4</w:t>
            </w:r>
            <w:r>
              <w:rPr>
                <w:rFonts w:cs="宋体"/>
                <w:bCs/>
                <w:sz w:val="18"/>
                <w:szCs w:val="18"/>
              </w:rPr>
              <w:t>.</w:t>
            </w:r>
            <w:r>
              <w:rPr>
                <w:rFonts w:hint="eastAsia" w:cs="宋体"/>
                <w:bCs/>
                <w:sz w:val="18"/>
                <w:szCs w:val="18"/>
              </w:rPr>
              <w:t>除上级专项拨款专款专用之外，街道建立多渠道筹措社区教育经费的保障机制。</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5</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队伍建设</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6</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bCs/>
                <w:sz w:val="18"/>
                <w:szCs w:val="18"/>
              </w:rPr>
            </w:pPr>
            <w:r>
              <w:rPr>
                <w:rFonts w:cs="宋体"/>
                <w:bCs/>
                <w:color w:val="000000"/>
                <w:sz w:val="18"/>
                <w:szCs w:val="18"/>
              </w:rPr>
              <w:t>1</w:t>
            </w:r>
            <w:r>
              <w:rPr>
                <w:rFonts w:hint="eastAsia" w:cs="宋体"/>
                <w:bCs/>
                <w:color w:val="000000"/>
                <w:sz w:val="18"/>
                <w:szCs w:val="18"/>
              </w:rPr>
              <w:t>5</w:t>
            </w:r>
            <w:r>
              <w:rPr>
                <w:rFonts w:cs="宋体"/>
                <w:bCs/>
                <w:sz w:val="18"/>
                <w:szCs w:val="18"/>
              </w:rPr>
              <w:t>.</w:t>
            </w:r>
            <w:r>
              <w:rPr>
                <w:rFonts w:hint="eastAsia" w:cs="宋体"/>
                <w:bCs/>
                <w:sz w:val="18"/>
                <w:szCs w:val="18"/>
              </w:rPr>
              <w:t>街道</w:t>
            </w:r>
            <w:r>
              <w:rPr>
                <w:rFonts w:hint="eastAsia" w:cs="宋体"/>
                <w:bCs/>
                <w:color w:val="000000"/>
                <w:sz w:val="18"/>
                <w:szCs w:val="18"/>
              </w:rPr>
              <w:t>具有</w:t>
            </w:r>
            <w:r>
              <w:rPr>
                <w:rFonts w:hint="eastAsia" w:cs="宋体"/>
                <w:bCs/>
                <w:sz w:val="18"/>
                <w:szCs w:val="18"/>
              </w:rPr>
              <w:t>一支素质较高、熟悉社区教育、专兼职结合的社区教育管理队伍，至少配备</w:t>
            </w:r>
            <w:r>
              <w:rPr>
                <w:rFonts w:cs="宋体"/>
                <w:bCs/>
                <w:sz w:val="18"/>
                <w:szCs w:val="18"/>
              </w:rPr>
              <w:t>1</w:t>
            </w:r>
            <w:r>
              <w:rPr>
                <w:rFonts w:hint="eastAsia" w:cs="宋体"/>
                <w:bCs/>
                <w:sz w:val="18"/>
                <w:szCs w:val="18"/>
              </w:rPr>
              <w:t>名专职管理人员。</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hint="eastAsia" w:cs="宋体"/>
                <w:bCs/>
                <w:sz w:val="18"/>
                <w:szCs w:val="18"/>
              </w:rPr>
              <w:t>★</w:t>
            </w:r>
            <w:r>
              <w:rPr>
                <w:rFonts w:cs="宋体"/>
                <w:bCs/>
                <w:sz w:val="18"/>
                <w:szCs w:val="18"/>
              </w:rPr>
              <w:t>1</w:t>
            </w:r>
            <w:r>
              <w:rPr>
                <w:rFonts w:hint="eastAsia" w:cs="宋体"/>
                <w:bCs/>
                <w:sz w:val="18"/>
                <w:szCs w:val="18"/>
              </w:rPr>
              <w:t>6</w:t>
            </w:r>
            <w:r>
              <w:rPr>
                <w:rFonts w:cs="宋体"/>
                <w:bCs/>
                <w:sz w:val="18"/>
                <w:szCs w:val="18"/>
              </w:rPr>
              <w:t>.</w:t>
            </w:r>
            <w:r>
              <w:rPr>
                <w:rFonts w:hint="eastAsia" w:cs="宋体"/>
                <w:bCs/>
                <w:sz w:val="18"/>
                <w:szCs w:val="18"/>
              </w:rPr>
              <w:t>有一支相对稳定，适应社区教育需要的，专职、兼职和志愿者相结合的社区教育师资队伍，专职教师按辖区常住人口的万分之一比例配备，志愿者人数占辖区常住人口百分之五以上。</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3</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rFonts w:hint="eastAsia" w:cs="宋体"/>
                <w:bCs/>
                <w:sz w:val="18"/>
                <w:szCs w:val="18"/>
              </w:rPr>
            </w:pPr>
            <w:r>
              <w:rPr>
                <w:rFonts w:cs="宋体"/>
                <w:bCs/>
                <w:sz w:val="18"/>
                <w:szCs w:val="18"/>
              </w:rPr>
              <w:t>1</w:t>
            </w:r>
            <w:r>
              <w:rPr>
                <w:rFonts w:hint="eastAsia" w:cs="宋体"/>
                <w:bCs/>
                <w:sz w:val="18"/>
                <w:szCs w:val="18"/>
              </w:rPr>
              <w:t>7</w:t>
            </w:r>
            <w:r>
              <w:rPr>
                <w:rFonts w:cs="宋体"/>
                <w:bCs/>
                <w:sz w:val="18"/>
                <w:szCs w:val="18"/>
              </w:rPr>
              <w:t>.</w:t>
            </w:r>
            <w:r>
              <w:rPr>
                <w:rFonts w:hint="eastAsia" w:cs="宋体"/>
                <w:bCs/>
                <w:sz w:val="18"/>
                <w:szCs w:val="18"/>
              </w:rPr>
              <w:t>制定社区教育工作者队伍建设规划，定期开展社区</w:t>
            </w:r>
            <w:r>
              <w:rPr>
                <w:rFonts w:hint="eastAsia" w:cs="宋体"/>
                <w:bCs/>
                <w:color w:val="000000"/>
                <w:sz w:val="18"/>
                <w:szCs w:val="18"/>
              </w:rPr>
              <w:t>教育专职人员岗前培</w:t>
            </w:r>
            <w:r>
              <w:rPr>
                <w:rFonts w:hint="eastAsia" w:cs="宋体"/>
                <w:bCs/>
                <w:sz w:val="18"/>
                <w:szCs w:val="18"/>
              </w:rPr>
              <w:t>训和在岗提高性培训，年培训率达</w:t>
            </w:r>
            <w:r>
              <w:rPr>
                <w:rFonts w:cs="宋体"/>
                <w:bCs/>
                <w:sz w:val="18"/>
                <w:szCs w:val="18"/>
              </w:rPr>
              <w:t>90%</w:t>
            </w:r>
            <w:r>
              <w:rPr>
                <w:rFonts w:hint="eastAsia" w:cs="宋体"/>
                <w:bCs/>
                <w:sz w:val="18"/>
                <w:szCs w:val="18"/>
              </w:rPr>
              <w:t>以上。</w:t>
            </w:r>
          </w:p>
          <w:p>
            <w:pPr>
              <w:adjustRightInd w:val="0"/>
              <w:snapToGrid w:val="0"/>
              <w:spacing w:line="240" w:lineRule="exact"/>
              <w:ind w:left="180" w:hanging="180" w:hangingChars="100"/>
              <w:rPr>
                <w:bCs/>
                <w:sz w:val="18"/>
                <w:szCs w:val="18"/>
              </w:rPr>
            </w:pPr>
            <w:r>
              <w:rPr>
                <w:rFonts w:hint="eastAsia" w:cs="宋体"/>
                <w:bCs/>
                <w:sz w:val="18"/>
                <w:szCs w:val="18"/>
              </w:rPr>
              <w:t>每年开展培训不少于1次。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color w:val="FF0000"/>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制度保障</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3</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1</w:t>
            </w:r>
            <w:r>
              <w:rPr>
                <w:rFonts w:hint="eastAsia" w:cs="宋体"/>
                <w:bCs/>
                <w:sz w:val="18"/>
                <w:szCs w:val="18"/>
              </w:rPr>
              <w:t>8</w:t>
            </w:r>
            <w:r>
              <w:rPr>
                <w:rFonts w:cs="宋体"/>
                <w:bCs/>
                <w:sz w:val="18"/>
                <w:szCs w:val="18"/>
              </w:rPr>
              <w:t>.</w:t>
            </w:r>
            <w:r>
              <w:rPr>
                <w:rFonts w:hint="eastAsia" w:cs="宋体"/>
                <w:bCs/>
                <w:sz w:val="18"/>
                <w:szCs w:val="18"/>
              </w:rPr>
              <w:t>街道社区教育各项规章制度健全，包括联席会议制度、目标责任制度、管理制度、居民终身学习制度、评估检查和专项督导制度、奖励保障制度等。</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hint="eastAsia" w:cs="宋体"/>
                <w:bCs/>
                <w:sz w:val="18"/>
                <w:szCs w:val="18"/>
              </w:rPr>
              <w:t>19</w:t>
            </w:r>
            <w:r>
              <w:rPr>
                <w:rFonts w:cs="宋体"/>
                <w:bCs/>
                <w:sz w:val="18"/>
                <w:szCs w:val="18"/>
              </w:rPr>
              <w:t>.</w:t>
            </w:r>
            <w:r>
              <w:rPr>
                <w:rFonts w:hint="eastAsia" w:cs="宋体"/>
                <w:bCs/>
                <w:sz w:val="18"/>
                <w:szCs w:val="18"/>
              </w:rPr>
              <w:t>街道注重社区教育档案建设，形成规范齐全的档案资料。</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教育培训   与学习</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活动</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（20分）</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教育培训</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活动</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14</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hint="eastAsia" w:cs="宋体"/>
                <w:bCs/>
                <w:sz w:val="18"/>
                <w:szCs w:val="18"/>
              </w:rPr>
              <w:t>★</w:t>
            </w:r>
            <w:r>
              <w:rPr>
                <w:rFonts w:cs="宋体"/>
                <w:bCs/>
                <w:sz w:val="18"/>
                <w:szCs w:val="18"/>
              </w:rPr>
              <w:t>2</w:t>
            </w:r>
            <w:r>
              <w:rPr>
                <w:rFonts w:hint="eastAsia" w:cs="宋体"/>
                <w:bCs/>
                <w:sz w:val="18"/>
                <w:szCs w:val="18"/>
              </w:rPr>
              <w:t>0</w:t>
            </w:r>
            <w:r>
              <w:rPr>
                <w:rFonts w:cs="宋体"/>
                <w:bCs/>
                <w:sz w:val="18"/>
                <w:szCs w:val="18"/>
              </w:rPr>
              <w:t>.</w:t>
            </w:r>
            <w:r>
              <w:rPr>
                <w:rFonts w:hint="eastAsia" w:cs="宋体"/>
                <w:bCs/>
                <w:sz w:val="18"/>
                <w:szCs w:val="18"/>
              </w:rPr>
              <w:t>街道辖区内全年接受社区教育服务的社区居民占全体居民的比例达</w:t>
            </w:r>
            <w:r>
              <w:rPr>
                <w:rFonts w:cs="宋体"/>
                <w:bCs/>
                <w:sz w:val="18"/>
                <w:szCs w:val="18"/>
              </w:rPr>
              <w:t>30%</w:t>
            </w:r>
            <w:r>
              <w:rPr>
                <w:rFonts w:hint="eastAsia" w:cs="宋体"/>
                <w:bCs/>
                <w:sz w:val="18"/>
                <w:szCs w:val="18"/>
              </w:rPr>
              <w:t>以上。</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
                <w:sz w:val="18"/>
                <w:szCs w:val="18"/>
              </w:rPr>
            </w:pPr>
            <w:r>
              <w:rPr>
                <w:rFonts w:hint="eastAsia"/>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color w:val="000000"/>
                <w:sz w:val="18"/>
                <w:szCs w:val="18"/>
              </w:rPr>
            </w:pPr>
            <w:r>
              <w:rPr>
                <w:rFonts w:cs="宋体"/>
                <w:bCs/>
                <w:color w:val="000000"/>
                <w:sz w:val="18"/>
                <w:szCs w:val="18"/>
              </w:rPr>
              <w:t>2</w:t>
            </w:r>
            <w:r>
              <w:rPr>
                <w:rFonts w:hint="eastAsia" w:cs="宋体"/>
                <w:bCs/>
                <w:color w:val="000000"/>
                <w:sz w:val="18"/>
                <w:szCs w:val="18"/>
              </w:rPr>
              <w:t>1</w:t>
            </w:r>
            <w:r>
              <w:rPr>
                <w:rFonts w:cs="宋体"/>
                <w:bCs/>
                <w:color w:val="000000"/>
                <w:sz w:val="18"/>
                <w:szCs w:val="18"/>
              </w:rPr>
              <w:t>.</w:t>
            </w:r>
            <w:r>
              <w:rPr>
                <w:rFonts w:hint="eastAsia" w:cs="宋体"/>
                <w:bCs/>
                <w:color w:val="000000"/>
                <w:sz w:val="18"/>
                <w:szCs w:val="18"/>
              </w:rPr>
              <w:t>街道辖区内城市社区登记在册的下岗待业人员和外来务工人员的培训率分别达到</w:t>
            </w:r>
            <w:r>
              <w:rPr>
                <w:rFonts w:cs="宋体"/>
                <w:bCs/>
                <w:color w:val="000000"/>
                <w:sz w:val="18"/>
                <w:szCs w:val="18"/>
              </w:rPr>
              <w:t>70%</w:t>
            </w:r>
            <w:r>
              <w:rPr>
                <w:rFonts w:hint="eastAsia" w:cs="宋体"/>
                <w:bCs/>
                <w:iCs/>
                <w:color w:val="000000"/>
                <w:sz w:val="18"/>
                <w:szCs w:val="18"/>
              </w:rPr>
              <w:t>和</w:t>
            </w:r>
            <w:r>
              <w:rPr>
                <w:rFonts w:cs="宋体"/>
                <w:bCs/>
                <w:color w:val="000000"/>
                <w:sz w:val="18"/>
                <w:szCs w:val="18"/>
              </w:rPr>
              <w:t>50%</w:t>
            </w:r>
            <w:r>
              <w:rPr>
                <w:rFonts w:hint="eastAsia" w:cs="宋体"/>
                <w:bCs/>
                <w:color w:val="000000"/>
                <w:sz w:val="18"/>
                <w:szCs w:val="18"/>
              </w:rPr>
              <w:t>以上</w:t>
            </w:r>
            <w:r>
              <w:rPr>
                <w:rFonts w:hint="eastAsia" w:cs="宋体"/>
                <w:bCs/>
                <w:i/>
                <w:iCs/>
                <w:color w:val="000000"/>
                <w:sz w:val="18"/>
                <w:szCs w:val="18"/>
              </w:rPr>
              <w:t>。</w:t>
            </w:r>
            <w:r>
              <w:rPr>
                <w:rFonts w:hint="eastAsia" w:cs="宋体"/>
                <w:bCs/>
                <w:sz w:val="18"/>
                <w:szCs w:val="18"/>
              </w:rPr>
              <w:t>每季度开展培训不少于1次。</w:t>
            </w:r>
            <w:r>
              <w:rPr>
                <w:rFonts w:hint="eastAsia" w:cs="宋体"/>
                <w:bCs/>
                <w:color w:val="000000"/>
                <w:sz w:val="18"/>
                <w:szCs w:val="18"/>
              </w:rPr>
              <w:t>街道辖区内农村社区，农民实用技术培训率达</w:t>
            </w:r>
            <w:r>
              <w:rPr>
                <w:rFonts w:cs="宋体"/>
                <w:bCs/>
                <w:color w:val="000000"/>
                <w:sz w:val="18"/>
                <w:szCs w:val="18"/>
              </w:rPr>
              <w:t>30%</w:t>
            </w:r>
            <w:r>
              <w:rPr>
                <w:rFonts w:hint="eastAsia" w:cs="宋体"/>
                <w:bCs/>
                <w:color w:val="000000"/>
                <w:sz w:val="18"/>
                <w:szCs w:val="18"/>
              </w:rPr>
              <w:t>以上，农村劳动力转移培训率达到</w:t>
            </w:r>
            <w:r>
              <w:rPr>
                <w:rFonts w:cs="宋体"/>
                <w:bCs/>
                <w:color w:val="000000"/>
                <w:sz w:val="18"/>
                <w:szCs w:val="18"/>
              </w:rPr>
              <w:t>50%</w:t>
            </w:r>
            <w:r>
              <w:rPr>
                <w:rFonts w:hint="eastAsia" w:cs="宋体"/>
                <w:bCs/>
                <w:color w:val="000000"/>
                <w:sz w:val="18"/>
                <w:szCs w:val="18"/>
              </w:rPr>
              <w:t>以上。</w:t>
            </w:r>
            <w:r>
              <w:rPr>
                <w:rFonts w:hint="eastAsia" w:cs="宋体"/>
                <w:bCs/>
                <w:sz w:val="18"/>
                <w:szCs w:val="18"/>
              </w:rPr>
              <w:t>每季度开展培训不少于1次。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
                <w:color w:val="000000"/>
                <w:sz w:val="18"/>
                <w:szCs w:val="18"/>
              </w:rPr>
            </w:pPr>
            <w:r>
              <w:rPr>
                <w:rFonts w:hint="eastAsia"/>
                <w:b/>
                <w:color w:val="000000"/>
                <w:sz w:val="18"/>
                <w:szCs w:val="18"/>
              </w:rPr>
              <w:t>3</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color w:val="000000"/>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270" w:hanging="270" w:hangingChars="150"/>
              <w:rPr>
                <w:rFonts w:hint="eastAsia" w:cs="宋体"/>
                <w:bCs/>
                <w:sz w:val="18"/>
                <w:szCs w:val="18"/>
              </w:rPr>
            </w:pPr>
            <w:r>
              <w:rPr>
                <w:rFonts w:cs="宋体"/>
                <w:bCs/>
                <w:sz w:val="18"/>
                <w:szCs w:val="18"/>
              </w:rPr>
              <w:t>2</w:t>
            </w:r>
            <w:r>
              <w:rPr>
                <w:rFonts w:hint="eastAsia" w:cs="宋体"/>
                <w:bCs/>
                <w:sz w:val="18"/>
                <w:szCs w:val="18"/>
              </w:rPr>
              <w:t>2</w:t>
            </w:r>
            <w:r>
              <w:rPr>
                <w:rFonts w:cs="宋体"/>
                <w:bCs/>
                <w:sz w:val="18"/>
                <w:szCs w:val="18"/>
              </w:rPr>
              <w:t>.</w:t>
            </w:r>
            <w:r>
              <w:rPr>
                <w:rFonts w:hint="eastAsia" w:cs="宋体"/>
                <w:bCs/>
                <w:sz w:val="18"/>
                <w:szCs w:val="18"/>
              </w:rPr>
              <w:t>街道</w:t>
            </w:r>
            <w:r>
              <w:rPr>
                <w:rFonts w:hint="eastAsia" w:cs="宋体"/>
                <w:bCs/>
                <w:spacing w:val="-4"/>
                <w:sz w:val="18"/>
                <w:szCs w:val="18"/>
              </w:rPr>
              <w:t>注重向社区家长进行科学育儿和家庭教育的培训辅导。</w:t>
            </w:r>
            <w:r>
              <w:rPr>
                <w:rFonts w:hint="eastAsia" w:cs="宋体"/>
                <w:bCs/>
                <w:sz w:val="18"/>
                <w:szCs w:val="18"/>
              </w:rPr>
              <w:t>注重未成年人的主题教育活动，未成年人参与社区教育活</w:t>
            </w:r>
          </w:p>
          <w:p>
            <w:pPr>
              <w:adjustRightInd w:val="0"/>
              <w:snapToGrid w:val="0"/>
              <w:spacing w:line="240" w:lineRule="exact"/>
              <w:ind w:left="270" w:hanging="270" w:hangingChars="150"/>
              <w:rPr>
                <w:bCs/>
                <w:sz w:val="18"/>
                <w:szCs w:val="18"/>
              </w:rPr>
            </w:pPr>
            <w:r>
              <w:rPr>
                <w:rFonts w:hint="eastAsia" w:cs="宋体"/>
                <w:bCs/>
                <w:sz w:val="18"/>
                <w:szCs w:val="18"/>
              </w:rPr>
              <w:t>动的比例不低于</w:t>
            </w:r>
            <w:r>
              <w:rPr>
                <w:rFonts w:cs="宋体"/>
                <w:bCs/>
                <w:sz w:val="18"/>
                <w:szCs w:val="18"/>
              </w:rPr>
              <w:t>50%</w:t>
            </w:r>
            <w:r>
              <w:rPr>
                <w:rFonts w:hint="eastAsia" w:cs="宋体"/>
                <w:bCs/>
                <w:sz w:val="18"/>
                <w:szCs w:val="18"/>
              </w:rPr>
              <w:t>。每季度开展各类未成年人主题教育活动不少于1次。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cs="宋体"/>
                <w:bCs/>
                <w:color w:val="000000"/>
                <w:sz w:val="18"/>
                <w:szCs w:val="18"/>
              </w:rPr>
            </w:pPr>
            <w:r>
              <w:rPr>
                <w:rFonts w:cs="宋体"/>
                <w:bCs/>
                <w:color w:val="000000"/>
                <w:sz w:val="18"/>
                <w:szCs w:val="18"/>
              </w:rPr>
              <w:t>2</w:t>
            </w:r>
            <w:r>
              <w:rPr>
                <w:rFonts w:hint="eastAsia" w:cs="宋体"/>
                <w:bCs/>
                <w:color w:val="000000"/>
                <w:sz w:val="18"/>
                <w:szCs w:val="18"/>
              </w:rPr>
              <w:t>3</w:t>
            </w:r>
            <w:r>
              <w:rPr>
                <w:rFonts w:cs="宋体"/>
                <w:bCs/>
                <w:color w:val="000000"/>
                <w:sz w:val="18"/>
                <w:szCs w:val="18"/>
              </w:rPr>
              <w:t>.</w:t>
            </w:r>
            <w:r>
              <w:rPr>
                <w:rFonts w:hint="eastAsia" w:cs="宋体"/>
                <w:bCs/>
                <w:color w:val="000000"/>
                <w:sz w:val="18"/>
                <w:szCs w:val="18"/>
              </w:rPr>
              <w:t>街道辖区内社区老年人参与社区教育学习活动的比例达</w:t>
            </w:r>
            <w:r>
              <w:rPr>
                <w:rFonts w:cs="宋体"/>
                <w:bCs/>
                <w:color w:val="000000"/>
                <w:sz w:val="18"/>
                <w:szCs w:val="18"/>
              </w:rPr>
              <w:t>20%</w:t>
            </w:r>
            <w:r>
              <w:rPr>
                <w:rFonts w:hint="eastAsia" w:cs="宋体"/>
                <w:bCs/>
                <w:color w:val="000000"/>
                <w:sz w:val="18"/>
                <w:szCs w:val="18"/>
              </w:rPr>
              <w:t>以上。</w:t>
            </w:r>
            <w:r>
              <w:rPr>
                <w:rFonts w:hint="eastAsia" w:cs="宋体"/>
                <w:bCs/>
                <w:sz w:val="18"/>
                <w:szCs w:val="18"/>
              </w:rPr>
              <w:t>每季度开展活动不少于1次。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rFonts w:hint="eastAsia" w:cs="宋体"/>
                <w:bCs/>
                <w:color w:val="000000"/>
                <w:sz w:val="18"/>
                <w:szCs w:val="18"/>
              </w:rPr>
            </w:pPr>
            <w:r>
              <w:rPr>
                <w:rFonts w:cs="宋体"/>
                <w:bCs/>
                <w:color w:val="000000"/>
                <w:sz w:val="18"/>
                <w:szCs w:val="18"/>
              </w:rPr>
              <w:t>2</w:t>
            </w:r>
            <w:r>
              <w:rPr>
                <w:rFonts w:hint="eastAsia" w:cs="宋体"/>
                <w:bCs/>
                <w:color w:val="000000"/>
                <w:sz w:val="18"/>
                <w:szCs w:val="18"/>
              </w:rPr>
              <w:t>4</w:t>
            </w:r>
            <w:r>
              <w:rPr>
                <w:rFonts w:cs="宋体"/>
                <w:bCs/>
                <w:color w:val="000000"/>
                <w:sz w:val="18"/>
                <w:szCs w:val="18"/>
              </w:rPr>
              <w:t>.</w:t>
            </w:r>
            <w:r>
              <w:rPr>
                <w:rFonts w:hint="eastAsia" w:cs="宋体"/>
                <w:bCs/>
                <w:color w:val="000000"/>
                <w:sz w:val="18"/>
                <w:szCs w:val="18"/>
              </w:rPr>
              <w:t>街道定期开展全民终身学习活动周，全民读书月等群众性宣传教育活动，有教育主题，有活动方案，有实际成效。</w:t>
            </w:r>
          </w:p>
          <w:p>
            <w:pPr>
              <w:adjustRightInd w:val="0"/>
              <w:snapToGrid w:val="0"/>
              <w:spacing w:line="240" w:lineRule="exact"/>
              <w:ind w:left="180" w:hanging="180" w:hangingChars="100"/>
              <w:rPr>
                <w:rFonts w:cs="宋体"/>
                <w:bCs/>
                <w:color w:val="000000"/>
                <w:sz w:val="18"/>
                <w:szCs w:val="18"/>
              </w:rPr>
            </w:pPr>
            <w:r>
              <w:rPr>
                <w:rFonts w:hint="eastAsia" w:cs="宋体"/>
                <w:bCs/>
                <w:sz w:val="18"/>
                <w:szCs w:val="18"/>
              </w:rPr>
              <w:t>每年开展活动不少于1次。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3</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353" w:hanging="352" w:hangingChars="205"/>
              <w:rPr>
                <w:rFonts w:hint="eastAsia"/>
                <w:bCs/>
                <w:spacing w:val="-4"/>
                <w:sz w:val="18"/>
                <w:szCs w:val="18"/>
              </w:rPr>
            </w:pPr>
            <w:r>
              <w:rPr>
                <w:rFonts w:cs="宋体"/>
                <w:bCs/>
                <w:spacing w:val="-4"/>
                <w:sz w:val="18"/>
                <w:szCs w:val="18"/>
              </w:rPr>
              <w:t>2</w:t>
            </w:r>
            <w:r>
              <w:rPr>
                <w:rFonts w:hint="eastAsia" w:cs="宋体"/>
                <w:bCs/>
                <w:spacing w:val="-4"/>
                <w:sz w:val="18"/>
                <w:szCs w:val="18"/>
              </w:rPr>
              <w:t>5</w:t>
            </w:r>
            <w:r>
              <w:rPr>
                <w:rFonts w:cs="宋体"/>
                <w:bCs/>
                <w:spacing w:val="-4"/>
                <w:sz w:val="18"/>
                <w:szCs w:val="18"/>
              </w:rPr>
              <w:t>.</w:t>
            </w:r>
            <w:r>
              <w:rPr>
                <w:rFonts w:hint="eastAsia" w:cs="宋体"/>
                <w:bCs/>
                <w:spacing w:val="-4"/>
                <w:sz w:val="18"/>
                <w:szCs w:val="18"/>
              </w:rPr>
              <w:t>街道注重对社区各类人员心理疏导和调适的教育培训。</w:t>
            </w:r>
            <w:r>
              <w:rPr>
                <w:rFonts w:hint="eastAsia" w:cs="宋体"/>
                <w:bCs/>
                <w:sz w:val="18"/>
                <w:szCs w:val="18"/>
              </w:rPr>
              <w:t>每年开展培训不少于1次。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学习型组</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织创建</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6</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270" w:hanging="270" w:hangingChars="150"/>
              <w:rPr>
                <w:rFonts w:hint="eastAsia" w:cs="宋体"/>
                <w:bCs/>
                <w:sz w:val="18"/>
                <w:szCs w:val="18"/>
              </w:rPr>
            </w:pPr>
            <w:r>
              <w:rPr>
                <w:rFonts w:cs="宋体"/>
                <w:bCs/>
                <w:sz w:val="18"/>
                <w:szCs w:val="18"/>
              </w:rPr>
              <w:t>2</w:t>
            </w:r>
            <w:r>
              <w:rPr>
                <w:rFonts w:hint="eastAsia" w:cs="宋体"/>
                <w:bCs/>
                <w:sz w:val="18"/>
                <w:szCs w:val="18"/>
              </w:rPr>
              <w:t>6</w:t>
            </w:r>
            <w:r>
              <w:rPr>
                <w:rFonts w:cs="宋体"/>
                <w:bCs/>
                <w:sz w:val="18"/>
                <w:szCs w:val="18"/>
              </w:rPr>
              <w:t>.</w:t>
            </w:r>
            <w:r>
              <w:rPr>
                <w:rFonts w:hint="eastAsia" w:cs="宋体"/>
                <w:bCs/>
                <w:sz w:val="18"/>
                <w:szCs w:val="18"/>
              </w:rPr>
              <w:t>街道重视学习型组织建设，有中长期创建规划和年度推进计划。各类学习型组织的创建力度大、进展快，建成率较</w:t>
            </w:r>
          </w:p>
          <w:p>
            <w:pPr>
              <w:adjustRightInd w:val="0"/>
              <w:snapToGrid w:val="0"/>
              <w:spacing w:line="240" w:lineRule="exact"/>
              <w:ind w:left="270" w:hanging="270" w:hangingChars="150"/>
              <w:rPr>
                <w:bCs/>
                <w:sz w:val="18"/>
                <w:szCs w:val="18"/>
              </w:rPr>
            </w:pPr>
            <w:r>
              <w:rPr>
                <w:rFonts w:hint="eastAsia" w:cs="宋体"/>
                <w:bCs/>
                <w:sz w:val="18"/>
                <w:szCs w:val="18"/>
              </w:rPr>
              <w:t>高。</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2</w:t>
            </w:r>
            <w:r>
              <w:rPr>
                <w:rFonts w:hint="eastAsia" w:cs="宋体"/>
                <w:bCs/>
                <w:sz w:val="18"/>
                <w:szCs w:val="18"/>
              </w:rPr>
              <w:t>7</w:t>
            </w:r>
            <w:r>
              <w:rPr>
                <w:rFonts w:cs="宋体"/>
                <w:bCs/>
                <w:sz w:val="18"/>
                <w:szCs w:val="18"/>
              </w:rPr>
              <w:t>.</w:t>
            </w:r>
            <w:r>
              <w:rPr>
                <w:rFonts w:hint="eastAsia" w:cs="宋体"/>
                <w:bCs/>
                <w:sz w:val="18"/>
                <w:szCs w:val="18"/>
              </w:rPr>
              <w:t>街道学习型党政机关创建率达</w:t>
            </w:r>
            <w:r>
              <w:rPr>
                <w:rFonts w:cs="宋体"/>
                <w:bCs/>
                <w:sz w:val="18"/>
                <w:szCs w:val="18"/>
              </w:rPr>
              <w:t>80%</w:t>
            </w:r>
            <w:r>
              <w:rPr>
                <w:rFonts w:hint="eastAsia" w:cs="宋体"/>
                <w:bCs/>
                <w:sz w:val="18"/>
                <w:szCs w:val="18"/>
              </w:rPr>
              <w:t>左右。</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2</w:t>
            </w:r>
            <w:r>
              <w:rPr>
                <w:rFonts w:hint="eastAsia" w:cs="宋体"/>
                <w:bCs/>
                <w:sz w:val="18"/>
                <w:szCs w:val="18"/>
              </w:rPr>
              <w:t>8</w:t>
            </w:r>
            <w:r>
              <w:rPr>
                <w:rFonts w:cs="宋体"/>
                <w:bCs/>
                <w:sz w:val="18"/>
                <w:szCs w:val="18"/>
              </w:rPr>
              <w:t>.</w:t>
            </w:r>
            <w:r>
              <w:rPr>
                <w:rFonts w:hint="eastAsia" w:cs="宋体"/>
                <w:bCs/>
                <w:sz w:val="18"/>
                <w:szCs w:val="18"/>
              </w:rPr>
              <w:t>街道学习型社区（村）创建率达</w:t>
            </w:r>
            <w:r>
              <w:rPr>
                <w:rFonts w:cs="宋体"/>
                <w:bCs/>
                <w:sz w:val="18"/>
                <w:szCs w:val="18"/>
              </w:rPr>
              <w:t>50%</w:t>
            </w:r>
            <w:r>
              <w:rPr>
                <w:rFonts w:hint="eastAsia" w:cs="宋体"/>
                <w:bCs/>
                <w:sz w:val="18"/>
                <w:szCs w:val="18"/>
              </w:rPr>
              <w:t>以上。</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社区教育</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成效</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（20分）</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96" w:leftChars="-30"/>
              <w:jc w:val="center"/>
              <w:rPr>
                <w:rFonts w:hint="eastAsia" w:ascii="黑体" w:hAnsi="黑体" w:eastAsia="黑体" w:cs="黑体"/>
                <w:sz w:val="18"/>
                <w:szCs w:val="18"/>
              </w:rPr>
            </w:pPr>
            <w:r>
              <w:rPr>
                <w:rFonts w:hint="eastAsia" w:ascii="黑体" w:hAnsi="黑体" w:eastAsia="黑体" w:cs="黑体"/>
                <w:spacing w:val="-8"/>
                <w:sz w:val="18"/>
                <w:szCs w:val="18"/>
              </w:rPr>
              <w:t>社区成员的认知和评价</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6</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hint="eastAsia" w:cs="宋体"/>
                <w:bCs/>
                <w:sz w:val="18"/>
                <w:szCs w:val="18"/>
              </w:rPr>
              <w:t>★29</w:t>
            </w:r>
            <w:r>
              <w:rPr>
                <w:rFonts w:cs="宋体"/>
                <w:bCs/>
                <w:sz w:val="18"/>
                <w:szCs w:val="18"/>
              </w:rPr>
              <w:t>.</w:t>
            </w:r>
            <w:r>
              <w:rPr>
                <w:rFonts w:hint="eastAsia" w:cs="宋体"/>
                <w:bCs/>
                <w:sz w:val="18"/>
                <w:szCs w:val="18"/>
              </w:rPr>
              <w:t>街道社区居民对社区教育的知晓率、认同率达</w:t>
            </w:r>
            <w:r>
              <w:rPr>
                <w:rFonts w:cs="宋体"/>
                <w:bCs/>
                <w:sz w:val="18"/>
                <w:szCs w:val="18"/>
              </w:rPr>
              <w:t>80%</w:t>
            </w:r>
            <w:r>
              <w:rPr>
                <w:rFonts w:hint="eastAsia" w:cs="宋体"/>
                <w:bCs/>
                <w:sz w:val="18"/>
                <w:szCs w:val="18"/>
              </w:rPr>
              <w:t>以上。</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3</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hint="eastAsia" w:cs="宋体"/>
                <w:bCs/>
                <w:sz w:val="18"/>
                <w:szCs w:val="18"/>
              </w:rPr>
              <w:t>★</w:t>
            </w:r>
            <w:r>
              <w:rPr>
                <w:rFonts w:cs="宋体"/>
                <w:bCs/>
                <w:sz w:val="18"/>
                <w:szCs w:val="18"/>
              </w:rPr>
              <w:t>3</w:t>
            </w:r>
            <w:r>
              <w:rPr>
                <w:rFonts w:hint="eastAsia" w:cs="宋体"/>
                <w:bCs/>
                <w:sz w:val="18"/>
                <w:szCs w:val="18"/>
              </w:rPr>
              <w:t>0</w:t>
            </w:r>
            <w:r>
              <w:rPr>
                <w:rFonts w:cs="宋体"/>
                <w:bCs/>
                <w:sz w:val="18"/>
                <w:szCs w:val="18"/>
              </w:rPr>
              <w:t>.</w:t>
            </w:r>
            <w:r>
              <w:rPr>
                <w:rFonts w:hint="eastAsia" w:cs="宋体"/>
                <w:bCs/>
                <w:sz w:val="18"/>
                <w:szCs w:val="18"/>
              </w:rPr>
              <w:t>街道社区成员对接受社区教育服务的满意率达</w:t>
            </w:r>
            <w:r>
              <w:rPr>
                <w:rFonts w:cs="宋体"/>
                <w:bCs/>
                <w:sz w:val="18"/>
                <w:szCs w:val="18"/>
              </w:rPr>
              <w:t>70%</w:t>
            </w:r>
            <w:r>
              <w:rPr>
                <w:rFonts w:hint="eastAsia" w:cs="宋体"/>
                <w:bCs/>
                <w:sz w:val="18"/>
                <w:szCs w:val="18"/>
              </w:rPr>
              <w:t>以上。</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3</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社区成员</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综合素质</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的提高</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5</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pacing w:val="-6"/>
                <w:sz w:val="18"/>
                <w:szCs w:val="18"/>
              </w:rPr>
            </w:pPr>
            <w:r>
              <w:rPr>
                <w:rFonts w:cs="宋体"/>
                <w:bCs/>
                <w:spacing w:val="-6"/>
                <w:sz w:val="18"/>
                <w:szCs w:val="18"/>
              </w:rPr>
              <w:t>3</w:t>
            </w:r>
            <w:r>
              <w:rPr>
                <w:rFonts w:hint="eastAsia" w:cs="宋体"/>
                <w:bCs/>
                <w:spacing w:val="-6"/>
                <w:sz w:val="18"/>
                <w:szCs w:val="18"/>
              </w:rPr>
              <w:t>1</w:t>
            </w:r>
            <w:r>
              <w:rPr>
                <w:rFonts w:cs="宋体"/>
                <w:bCs/>
                <w:spacing w:val="-6"/>
                <w:sz w:val="18"/>
                <w:szCs w:val="18"/>
              </w:rPr>
              <w:t>.</w:t>
            </w:r>
            <w:r>
              <w:rPr>
                <w:rFonts w:hint="eastAsia" w:cs="宋体"/>
                <w:bCs/>
                <w:spacing w:val="-6"/>
                <w:sz w:val="18"/>
                <w:szCs w:val="18"/>
              </w:rPr>
              <w:t>街道社区成员的社区归属感、遵守社会公德自觉性、扶贫帮困、参加公益活动等公民素质有较大的提高。每年组织社区居民参加志愿服务活动不少于1次。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3</w:t>
            </w:r>
            <w:r>
              <w:rPr>
                <w:rFonts w:hint="eastAsia" w:cs="宋体"/>
                <w:bCs/>
                <w:sz w:val="18"/>
                <w:szCs w:val="18"/>
              </w:rPr>
              <w:t>2</w:t>
            </w:r>
            <w:r>
              <w:rPr>
                <w:rFonts w:cs="宋体"/>
                <w:bCs/>
                <w:sz w:val="18"/>
                <w:szCs w:val="18"/>
              </w:rPr>
              <w:t>.</w:t>
            </w:r>
            <w:r>
              <w:rPr>
                <w:rFonts w:hint="eastAsia" w:cs="宋体"/>
                <w:bCs/>
                <w:sz w:val="18"/>
                <w:szCs w:val="18"/>
              </w:rPr>
              <w:t>街道社区成员参与终身学习的积极性明显提高，精神生活质量有较大改善。</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3</w:t>
            </w:r>
            <w:r>
              <w:rPr>
                <w:rFonts w:hint="eastAsia" w:cs="宋体"/>
                <w:bCs/>
                <w:sz w:val="18"/>
                <w:szCs w:val="18"/>
              </w:rPr>
              <w:t>3</w:t>
            </w:r>
            <w:r>
              <w:rPr>
                <w:rFonts w:cs="宋体"/>
                <w:bCs/>
                <w:sz w:val="18"/>
                <w:szCs w:val="18"/>
              </w:rPr>
              <w:t>.</w:t>
            </w:r>
            <w:r>
              <w:rPr>
                <w:rFonts w:hint="eastAsia" w:cs="宋体"/>
                <w:bCs/>
                <w:sz w:val="18"/>
                <w:szCs w:val="18"/>
              </w:rPr>
              <w:t>街道社区成员终身学习观念有明显增强，求知欲有明显提升，知识和技能含量明显提高。</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社区发展和成员生活质量的提升</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5</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270" w:hanging="270" w:hangingChars="150"/>
              <w:rPr>
                <w:rFonts w:hint="eastAsia" w:cs="宋体"/>
                <w:bCs/>
                <w:sz w:val="18"/>
                <w:szCs w:val="18"/>
              </w:rPr>
            </w:pPr>
            <w:r>
              <w:rPr>
                <w:rFonts w:cs="宋体"/>
                <w:bCs/>
                <w:sz w:val="18"/>
                <w:szCs w:val="18"/>
              </w:rPr>
              <w:t>3</w:t>
            </w:r>
            <w:r>
              <w:rPr>
                <w:rFonts w:hint="eastAsia" w:cs="宋体"/>
                <w:bCs/>
                <w:sz w:val="18"/>
                <w:szCs w:val="18"/>
              </w:rPr>
              <w:t>4</w:t>
            </w:r>
            <w:r>
              <w:rPr>
                <w:rFonts w:cs="宋体"/>
                <w:bCs/>
                <w:sz w:val="18"/>
                <w:szCs w:val="18"/>
              </w:rPr>
              <w:t>.</w:t>
            </w:r>
            <w:r>
              <w:rPr>
                <w:rFonts w:hint="eastAsia" w:cs="宋体"/>
                <w:bCs/>
                <w:sz w:val="18"/>
                <w:szCs w:val="18"/>
              </w:rPr>
              <w:t>街道积极推进“文明社区”、“安全社区”、“和谐社区”、“数字社区”、“健康社区”等各类创建工作，社区</w:t>
            </w:r>
          </w:p>
          <w:p>
            <w:pPr>
              <w:adjustRightInd w:val="0"/>
              <w:snapToGrid w:val="0"/>
              <w:spacing w:line="240" w:lineRule="exact"/>
              <w:ind w:left="270" w:hanging="270" w:hangingChars="150"/>
              <w:rPr>
                <w:bCs/>
                <w:sz w:val="18"/>
                <w:szCs w:val="18"/>
              </w:rPr>
            </w:pPr>
            <w:r>
              <w:rPr>
                <w:rFonts w:hint="eastAsia" w:cs="宋体"/>
                <w:bCs/>
                <w:sz w:val="18"/>
                <w:szCs w:val="18"/>
              </w:rPr>
              <w:t>文明程度有较大提高，获中、省、市、区级荣誉称号。</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3</w:t>
            </w:r>
            <w:r>
              <w:rPr>
                <w:rFonts w:hint="eastAsia" w:cs="宋体"/>
                <w:bCs/>
                <w:sz w:val="18"/>
                <w:szCs w:val="18"/>
              </w:rPr>
              <w:t>5</w:t>
            </w:r>
            <w:r>
              <w:rPr>
                <w:rFonts w:cs="宋体"/>
                <w:bCs/>
                <w:sz w:val="18"/>
                <w:szCs w:val="18"/>
              </w:rPr>
              <w:t>.</w:t>
            </w:r>
            <w:r>
              <w:rPr>
                <w:rFonts w:hint="eastAsia" w:cs="宋体"/>
                <w:bCs/>
                <w:sz w:val="18"/>
                <w:szCs w:val="18"/>
              </w:rPr>
              <w:t>街道社区和谐稳定，各类案件发生率下降。</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sz w:val="18"/>
                <w:szCs w:val="18"/>
              </w:rPr>
            </w:pPr>
            <w:r>
              <w:rPr>
                <w:rFonts w:cs="宋体"/>
                <w:bCs/>
                <w:sz w:val="18"/>
                <w:szCs w:val="18"/>
              </w:rPr>
              <w:t>3</w:t>
            </w:r>
            <w:r>
              <w:rPr>
                <w:rFonts w:hint="eastAsia" w:cs="宋体"/>
                <w:bCs/>
                <w:sz w:val="18"/>
                <w:szCs w:val="18"/>
              </w:rPr>
              <w:t>6</w:t>
            </w:r>
            <w:r>
              <w:rPr>
                <w:rFonts w:cs="宋体"/>
                <w:bCs/>
                <w:sz w:val="18"/>
                <w:szCs w:val="18"/>
              </w:rPr>
              <w:t>.</w:t>
            </w:r>
            <w:r>
              <w:rPr>
                <w:rFonts w:hint="eastAsia" w:cs="宋体"/>
                <w:bCs/>
                <w:sz w:val="18"/>
                <w:szCs w:val="18"/>
              </w:rPr>
              <w:t>街道社区成员的精神生活质量和环境生活质量有了改善。积极开展各类文化娱乐活动，有活动方案、活动总结，活动过程资料齐全，活动社会影响较好。每月开展各类娱乐活动不少于1次。每年开展社区环境卫生大整治活动不少于1次。</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内涵建设的加强</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4</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cs="宋体"/>
                <w:sz w:val="18"/>
                <w:szCs w:val="18"/>
              </w:rPr>
            </w:pPr>
            <w:r>
              <w:rPr>
                <w:rFonts w:cs="宋体"/>
                <w:sz w:val="18"/>
                <w:szCs w:val="18"/>
              </w:rPr>
              <w:t>3</w:t>
            </w:r>
            <w:r>
              <w:rPr>
                <w:rFonts w:hint="eastAsia" w:cs="宋体"/>
                <w:sz w:val="18"/>
                <w:szCs w:val="18"/>
              </w:rPr>
              <w:t>7</w:t>
            </w:r>
            <w:r>
              <w:rPr>
                <w:rFonts w:cs="宋体"/>
                <w:sz w:val="18"/>
                <w:szCs w:val="18"/>
              </w:rPr>
              <w:t>.</w:t>
            </w:r>
            <w:r>
              <w:rPr>
                <w:rFonts w:hint="eastAsia" w:cs="宋体"/>
                <w:sz w:val="18"/>
                <w:szCs w:val="18"/>
              </w:rPr>
              <w:t>街道有满足社区居民学习需求、特色鲜明的课程和教材。</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cs="宋体"/>
                <w:sz w:val="18"/>
                <w:szCs w:val="18"/>
              </w:rPr>
            </w:pPr>
            <w:r>
              <w:rPr>
                <w:rFonts w:cs="宋体"/>
                <w:sz w:val="18"/>
                <w:szCs w:val="18"/>
              </w:rPr>
              <w:t>3</w:t>
            </w:r>
            <w:r>
              <w:rPr>
                <w:rFonts w:hint="eastAsia" w:cs="宋体"/>
                <w:sz w:val="18"/>
                <w:szCs w:val="18"/>
              </w:rPr>
              <w:t>8</w:t>
            </w:r>
            <w:r>
              <w:rPr>
                <w:rFonts w:cs="宋体"/>
                <w:sz w:val="18"/>
                <w:szCs w:val="18"/>
              </w:rPr>
              <w:t>.</w:t>
            </w:r>
            <w:r>
              <w:rPr>
                <w:rFonts w:hint="eastAsia" w:cs="宋体"/>
                <w:sz w:val="18"/>
                <w:szCs w:val="18"/>
              </w:rPr>
              <w:t>街道开展社区教育实验项目工作取得一定成效，其中有一些项目在一定范围内产生了较好的影响。</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240" w:lineRule="exact"/>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cs="宋体"/>
                <w:sz w:val="18"/>
                <w:szCs w:val="18"/>
              </w:rPr>
            </w:pPr>
            <w:r>
              <w:rPr>
                <w:rFonts w:hint="eastAsia" w:cs="宋体"/>
                <w:sz w:val="18"/>
                <w:szCs w:val="18"/>
              </w:rPr>
              <w:t>39</w:t>
            </w:r>
            <w:r>
              <w:rPr>
                <w:rFonts w:cs="宋体"/>
                <w:sz w:val="18"/>
                <w:szCs w:val="18"/>
              </w:rPr>
              <w:t>.</w:t>
            </w:r>
            <w:r>
              <w:rPr>
                <w:rFonts w:hint="eastAsia" w:cs="宋体"/>
                <w:sz w:val="18"/>
                <w:szCs w:val="18"/>
              </w:rPr>
              <w:t>街道参与或主持省级及以上社区教育课题研究，指导社区教育发展取得明显成效。</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
                <w:sz w:val="18"/>
                <w:szCs w:val="18"/>
              </w:rPr>
            </w:pPr>
            <w:r>
              <w:rPr>
                <w:rFonts w:cs="宋体"/>
                <w:b/>
                <w:sz w:val="18"/>
                <w:szCs w:val="18"/>
              </w:rPr>
              <w:t>1</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特色与</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创新</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（20分）</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特色</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10</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ind w:left="180" w:hanging="180" w:hangingChars="100"/>
              <w:rPr>
                <w:bCs/>
                <w:sz w:val="18"/>
                <w:szCs w:val="18"/>
              </w:rPr>
            </w:pPr>
            <w:r>
              <w:rPr>
                <w:rFonts w:hint="eastAsia" w:cs="宋体"/>
                <w:bCs/>
                <w:sz w:val="18"/>
                <w:szCs w:val="18"/>
              </w:rPr>
              <w:t>★</w:t>
            </w:r>
            <w:r>
              <w:rPr>
                <w:rFonts w:cs="宋体"/>
                <w:bCs/>
                <w:kern w:val="0"/>
                <w:sz w:val="18"/>
                <w:szCs w:val="18"/>
              </w:rPr>
              <w:t>4</w:t>
            </w:r>
            <w:r>
              <w:rPr>
                <w:rFonts w:hint="eastAsia" w:cs="宋体"/>
                <w:bCs/>
                <w:kern w:val="0"/>
                <w:sz w:val="18"/>
                <w:szCs w:val="18"/>
              </w:rPr>
              <w:t>0</w:t>
            </w:r>
            <w:r>
              <w:rPr>
                <w:rFonts w:cs="宋体"/>
                <w:bCs/>
                <w:kern w:val="0"/>
                <w:sz w:val="18"/>
                <w:szCs w:val="18"/>
              </w:rPr>
              <w:t>.</w:t>
            </w:r>
            <w:r>
              <w:rPr>
                <w:rFonts w:hint="eastAsia" w:cs="宋体"/>
                <w:bCs/>
                <w:kern w:val="0"/>
                <w:sz w:val="18"/>
                <w:szCs w:val="18"/>
              </w:rPr>
              <w:t>街道注重社区教育课程和活动的研发，已形成具有社区特色的课程及活动资源。</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cs="宋体"/>
                <w:b/>
                <w:sz w:val="18"/>
                <w:szCs w:val="18"/>
              </w:rPr>
              <w:t>5</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bCs/>
                <w:kern w:val="0"/>
                <w:sz w:val="18"/>
                <w:szCs w:val="18"/>
              </w:rPr>
            </w:pPr>
            <w:r>
              <w:rPr>
                <w:rFonts w:cs="宋体"/>
                <w:bCs/>
                <w:kern w:val="0"/>
                <w:sz w:val="18"/>
                <w:szCs w:val="18"/>
              </w:rPr>
              <w:t>4</w:t>
            </w:r>
            <w:r>
              <w:rPr>
                <w:rFonts w:hint="eastAsia" w:cs="宋体"/>
                <w:bCs/>
                <w:kern w:val="0"/>
                <w:sz w:val="18"/>
                <w:szCs w:val="18"/>
              </w:rPr>
              <w:t>1</w:t>
            </w:r>
            <w:r>
              <w:rPr>
                <w:rFonts w:cs="宋体"/>
                <w:bCs/>
                <w:kern w:val="0"/>
                <w:sz w:val="18"/>
                <w:szCs w:val="18"/>
              </w:rPr>
              <w:t>.</w:t>
            </w:r>
            <w:r>
              <w:rPr>
                <w:rFonts w:hint="eastAsia" w:cs="宋体"/>
                <w:bCs/>
                <w:kern w:val="0"/>
                <w:sz w:val="18"/>
                <w:szCs w:val="18"/>
              </w:rPr>
              <w:t>街道注重社区教育特色建设，已打造出有关项目、载体、平台等方面特色品牌。</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cs="宋体"/>
                <w:b/>
                <w:sz w:val="18"/>
                <w:szCs w:val="18"/>
              </w:rPr>
            </w:pPr>
            <w:r>
              <w:rPr>
                <w:rFonts w:cs="宋体"/>
                <w:b/>
                <w:sz w:val="18"/>
                <w:szCs w:val="18"/>
              </w:rPr>
              <w:t>5</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p>
        </w:tc>
        <w:tc>
          <w:tcPr>
            <w:tcW w:w="1075" w:type="dxa"/>
            <w:vMerge w:val="restart"/>
            <w:tcBorders>
              <w:top w:val="single" w:color="auto" w:sz="4" w:space="0"/>
              <w:left w:val="single" w:color="auto" w:sz="4" w:space="0"/>
              <w:right w:val="single" w:color="auto" w:sz="4" w:space="0"/>
            </w:tcBorders>
            <w:noWrap w:val="0"/>
            <w:vAlign w:val="center"/>
          </w:tcPr>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创新</w:t>
            </w:r>
          </w:p>
          <w:p>
            <w:pPr>
              <w:adjustRightInd w:val="0"/>
              <w:snapToGrid w:val="0"/>
              <w:spacing w:line="240" w:lineRule="exact"/>
              <w:jc w:val="center"/>
              <w:rPr>
                <w:rFonts w:hint="eastAsia" w:ascii="黑体" w:hAnsi="黑体" w:eastAsia="黑体" w:cs="黑体"/>
                <w:sz w:val="18"/>
                <w:szCs w:val="18"/>
              </w:rPr>
            </w:pPr>
            <w:r>
              <w:rPr>
                <w:rFonts w:hint="eastAsia" w:ascii="黑体" w:hAnsi="黑体" w:eastAsia="黑体" w:cs="黑体"/>
                <w:sz w:val="18"/>
                <w:szCs w:val="18"/>
              </w:rPr>
              <w:t>10</w:t>
            </w: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cs="宋体"/>
                <w:bCs/>
                <w:kern w:val="0"/>
                <w:sz w:val="18"/>
                <w:szCs w:val="18"/>
              </w:rPr>
            </w:pPr>
            <w:r>
              <w:rPr>
                <w:rFonts w:hint="eastAsia" w:cs="宋体"/>
                <w:bCs/>
                <w:kern w:val="0"/>
                <w:sz w:val="18"/>
                <w:szCs w:val="18"/>
              </w:rPr>
              <w:t>42.积极推荐参加各级社区教育好教师评选活动。</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1075" w:type="dxa"/>
            <w:vMerge w:val="continue"/>
            <w:tcBorders>
              <w:left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cs="宋体"/>
                <w:bCs/>
                <w:kern w:val="0"/>
                <w:sz w:val="18"/>
                <w:szCs w:val="18"/>
              </w:rPr>
            </w:pPr>
            <w:r>
              <w:rPr>
                <w:rFonts w:hint="eastAsia" w:cs="宋体"/>
                <w:bCs/>
                <w:kern w:val="0"/>
                <w:sz w:val="18"/>
                <w:szCs w:val="18"/>
              </w:rPr>
              <w:t>43.积极推荐参加各级“百姓学习之星”遴选活动。</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1075" w:type="dxa"/>
            <w:vMerge w:val="continue"/>
            <w:tcBorders>
              <w:left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cs="宋体"/>
                <w:bCs/>
                <w:kern w:val="0"/>
                <w:sz w:val="18"/>
                <w:szCs w:val="18"/>
              </w:rPr>
            </w:pPr>
            <w:r>
              <w:rPr>
                <w:rFonts w:hint="eastAsia" w:cs="宋体"/>
                <w:bCs/>
                <w:kern w:val="0"/>
                <w:sz w:val="18"/>
                <w:szCs w:val="18"/>
              </w:rPr>
              <w:t>44.积极申报终身学习品牌项目。</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1075" w:type="dxa"/>
            <w:vMerge w:val="continue"/>
            <w:tcBorders>
              <w:left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cs="宋体"/>
                <w:bCs/>
                <w:kern w:val="0"/>
                <w:sz w:val="18"/>
                <w:szCs w:val="18"/>
              </w:rPr>
            </w:pPr>
            <w:r>
              <w:rPr>
                <w:rFonts w:hint="eastAsia" w:cs="宋体"/>
                <w:bCs/>
                <w:kern w:val="0"/>
                <w:sz w:val="18"/>
                <w:szCs w:val="18"/>
              </w:rPr>
              <w:t>45.积极申报社区教育实验项目。</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1075"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240" w:lineRule="exact"/>
              <w:jc w:val="center"/>
              <w:rPr>
                <w:sz w:val="18"/>
                <w:szCs w:val="18"/>
              </w:rPr>
            </w:pPr>
          </w:p>
        </w:tc>
        <w:tc>
          <w:tcPr>
            <w:tcW w:w="95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rPr>
                <w:rFonts w:hint="eastAsia" w:cs="宋体"/>
                <w:bCs/>
                <w:kern w:val="0"/>
                <w:sz w:val="18"/>
                <w:szCs w:val="18"/>
              </w:rPr>
            </w:pPr>
            <w:r>
              <w:rPr>
                <w:rFonts w:hint="eastAsia" w:cs="宋体"/>
                <w:bCs/>
                <w:kern w:val="0"/>
                <w:sz w:val="18"/>
                <w:szCs w:val="18"/>
              </w:rPr>
              <w:t>46.积极申报市民终身学习体验基地项目。</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cs="宋体"/>
                <w:b/>
                <w:sz w:val="18"/>
                <w:szCs w:val="18"/>
              </w:rPr>
            </w:pPr>
            <w:r>
              <w:rPr>
                <w:rFonts w:hint="eastAsia" w:cs="宋体"/>
                <w:b/>
                <w:sz w:val="18"/>
                <w:szCs w:val="18"/>
              </w:rPr>
              <w:t>2</w:t>
            </w:r>
          </w:p>
        </w:tc>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c>
          <w:tcPr>
            <w:tcW w:w="84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bCs/>
                <w:sz w:val="18"/>
                <w:szCs w:val="18"/>
              </w:rPr>
            </w:pPr>
          </w:p>
        </w:tc>
      </w:tr>
    </w:tbl>
    <w:p>
      <w:pPr>
        <w:jc w:val="center"/>
        <w:rPr>
          <w:rFonts w:hint="eastAsia" w:ascii="方正小标宋简体" w:hAnsi="方正小标宋简体" w:eastAsia="方正小标宋简体" w:cs="方正小标宋简体"/>
          <w:w w:val="90"/>
          <w:sz w:val="11"/>
          <w:szCs w:val="11"/>
        </w:rPr>
      </w:pPr>
    </w:p>
    <w:p>
      <w:pPr>
        <w:adjustRightInd w:val="0"/>
        <w:snapToGrid w:val="0"/>
        <w:spacing w:line="240" w:lineRule="exact"/>
        <w:ind w:left="1160" w:leftChars="100" w:hanging="840" w:hangingChars="300"/>
        <w:rPr>
          <w:rFonts w:hint="eastAsia" w:ascii="方正楷体简体" w:hAnsi="华文楷体" w:eastAsia="方正楷体简体" w:cs="华文楷体"/>
          <w:sz w:val="28"/>
          <w:szCs w:val="28"/>
        </w:rPr>
      </w:pPr>
    </w:p>
    <w:p>
      <w:pPr>
        <w:adjustRightInd w:val="0"/>
        <w:snapToGrid w:val="0"/>
        <w:spacing w:line="240" w:lineRule="exact"/>
        <w:ind w:left="1040" w:leftChars="100" w:hanging="720" w:hangingChars="300"/>
        <w:rPr>
          <w:rFonts w:hint="eastAsia" w:ascii="方正楷体简体" w:hAnsi="仿宋_GB2312" w:eastAsia="方正楷体简体" w:cs="仿宋_GB2312"/>
          <w:sz w:val="24"/>
          <w:szCs w:val="24"/>
        </w:rPr>
        <w:sectPr>
          <w:pgSz w:w="16838" w:h="11906" w:orient="landscape"/>
          <w:pgMar w:top="851" w:right="1304" w:bottom="567" w:left="1304" w:header="851" w:footer="992" w:gutter="0"/>
          <w:pgNumType w:fmt="numberInDash"/>
          <w:cols w:space="720" w:num="1"/>
          <w:docGrid w:type="lines" w:linePitch="312" w:charSpace="0"/>
        </w:sectPr>
      </w:pPr>
      <w:r>
        <w:rPr>
          <w:rFonts w:hint="eastAsia" w:ascii="方正楷体简体" w:hAnsi="华文楷体" w:eastAsia="方正楷体简体" w:cs="华文楷体"/>
          <w:sz w:val="24"/>
          <w:szCs w:val="24"/>
        </w:rPr>
        <w:t>备注：督导考核组实施考核评价时，各项考核内容的过程性资料包括文件、通知、活动或培训方案、签到册、照片、美篇、活动或培训总结，以及上级部门的相关培训任务完成情况认定佐证材料等。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5A3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rPr>
      <w:rFonts w:ascii="Calibri" w:hAnsi="Calibri" w:eastAsia="宋体" w:cs="Times New Roman"/>
    </w:rPr>
  </w:style>
  <w:style w:type="paragraph" w:styleId="3">
    <w:name w:val="footer"/>
    <w:basedOn w:val="1"/>
    <w:uiPriority w:val="99"/>
    <w:pPr>
      <w:tabs>
        <w:tab w:val="center" w:pos="4153"/>
        <w:tab w:val="right" w:pos="8306"/>
      </w:tabs>
      <w:snapToGrid w:val="0"/>
      <w:jc w:val="left"/>
    </w:pPr>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2021-11-17T07:37:55Z</dcterms:created>
  <dc:creator>Administrator</dc:creator>
  <cp:lastModifiedBy>Administrator</cp:lastModifiedBy>
  <dcterms:modified xsi:type="dcterms:W3CDTF">2021-11-17T07:38:01Z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42FFB75E153247AD88FAD0219DD5C0FC</vt:lpwstr>
  </property>
</Properties>
</file>