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61A6" w:rsidRPr="006661A6" w:rsidRDefault="006661A6" w:rsidP="006661A6">
      <w:pPr>
        <w:widowControl/>
        <w:spacing w:before="100" w:beforeAutospacing="1" w:after="100" w:afterAutospacing="1" w:line="300" w:lineRule="exact"/>
        <w:jc w:val="left"/>
        <w:rPr>
          <w:rFonts w:eastAsia="方正仿宋简体"/>
          <w:color w:val="000000"/>
          <w:kern w:val="0"/>
          <w:sz w:val="24"/>
        </w:rPr>
      </w:pPr>
      <w:r w:rsidRPr="006661A6">
        <w:rPr>
          <w:rFonts w:eastAsia="黑体"/>
          <w:color w:val="000000"/>
          <w:kern w:val="0"/>
          <w:sz w:val="32"/>
          <w:szCs w:val="32"/>
        </w:rPr>
        <w:t>附件</w:t>
      </w:r>
      <w:r w:rsidRPr="006661A6">
        <w:rPr>
          <w:rFonts w:eastAsia="黑体"/>
          <w:color w:val="000000"/>
          <w:kern w:val="0"/>
          <w:sz w:val="32"/>
          <w:szCs w:val="32"/>
        </w:rPr>
        <w:t>2</w:t>
      </w:r>
    </w:p>
    <w:p w:rsidR="006661A6" w:rsidRPr="006661A6" w:rsidRDefault="006661A6" w:rsidP="006661A6">
      <w:pPr>
        <w:widowControl/>
        <w:spacing w:line="500" w:lineRule="exact"/>
        <w:jc w:val="center"/>
        <w:rPr>
          <w:rFonts w:eastAsia="方正小标宋简体"/>
          <w:color w:val="000000"/>
          <w:kern w:val="0"/>
          <w:sz w:val="36"/>
          <w:szCs w:val="36"/>
        </w:rPr>
      </w:pPr>
      <w:r w:rsidRPr="006661A6">
        <w:rPr>
          <w:rFonts w:eastAsia="方正小标宋简体"/>
          <w:color w:val="000000"/>
          <w:kern w:val="0"/>
          <w:sz w:val="36"/>
          <w:szCs w:val="36"/>
        </w:rPr>
        <w:t>2022</w:t>
      </w:r>
      <w:r w:rsidRPr="006661A6">
        <w:rPr>
          <w:rFonts w:eastAsia="方正小标宋简体"/>
          <w:color w:val="000000"/>
          <w:kern w:val="0"/>
          <w:sz w:val="36"/>
          <w:szCs w:val="36"/>
        </w:rPr>
        <w:t>年第四季度受理投诉建议信件办理情况统计表</w:t>
      </w:r>
    </w:p>
    <w:tbl>
      <w:tblPr>
        <w:tblpPr w:leftFromText="180" w:rightFromText="180" w:vertAnchor="text" w:horzAnchor="margin" w:tblpX="113" w:tblpY="46"/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444"/>
        <w:gridCol w:w="1134"/>
        <w:gridCol w:w="1276"/>
        <w:gridCol w:w="1134"/>
        <w:gridCol w:w="1134"/>
        <w:gridCol w:w="1917"/>
      </w:tblGrid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widowControl/>
              <w:spacing w:before="100" w:beforeAutospacing="1" w:after="100" w:afterAutospacing="1" w:line="24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6661A6">
              <w:rPr>
                <w:rFonts w:eastAsia="黑体" w:hAnsi="黑体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widowControl/>
              <w:spacing w:before="100" w:beforeAutospacing="1" w:after="100" w:afterAutospacing="1" w:line="24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6661A6">
              <w:rPr>
                <w:rFonts w:eastAsia="黑体" w:hAnsi="黑体"/>
                <w:color w:val="000000"/>
                <w:kern w:val="0"/>
                <w:sz w:val="24"/>
              </w:rPr>
              <w:t>总件数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widowControl/>
              <w:spacing w:before="100" w:beforeAutospacing="1" w:after="100" w:afterAutospacing="1" w:line="24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6661A6">
              <w:rPr>
                <w:rFonts w:eastAsia="黑体" w:hAnsi="黑体"/>
                <w:color w:val="000000"/>
                <w:kern w:val="0"/>
                <w:sz w:val="24"/>
              </w:rPr>
              <w:t>回复件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widowControl/>
              <w:spacing w:before="100" w:beforeAutospacing="1" w:after="100" w:afterAutospacing="1" w:line="24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6661A6">
              <w:rPr>
                <w:rFonts w:eastAsia="黑体" w:hAnsi="黑体"/>
                <w:color w:val="000000"/>
                <w:kern w:val="0"/>
                <w:sz w:val="24"/>
              </w:rPr>
              <w:t>超期件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widowControl/>
              <w:spacing w:before="100" w:beforeAutospacing="1" w:after="100" w:afterAutospacing="1" w:line="24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6661A6">
              <w:rPr>
                <w:rFonts w:eastAsia="黑体" w:hAnsi="黑体"/>
                <w:color w:val="000000"/>
                <w:kern w:val="0"/>
                <w:sz w:val="24"/>
              </w:rPr>
              <w:t>回复率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before="100" w:beforeAutospacing="1" w:after="100" w:afterAutospacing="1" w:line="240" w:lineRule="exact"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6661A6">
              <w:rPr>
                <w:rFonts w:eastAsia="黑体" w:hAnsi="黑体"/>
                <w:color w:val="000000"/>
                <w:kern w:val="0"/>
                <w:sz w:val="24"/>
              </w:rPr>
              <w:t>备</w:t>
            </w:r>
            <w:r w:rsidRPr="006661A6">
              <w:rPr>
                <w:rFonts w:eastAsia="黑体"/>
                <w:color w:val="000000"/>
                <w:kern w:val="0"/>
                <w:sz w:val="24"/>
              </w:rPr>
              <w:t xml:space="preserve">  </w:t>
            </w:r>
            <w:r w:rsidRPr="006661A6">
              <w:rPr>
                <w:rFonts w:eastAsia="黑体" w:hAnsi="黑体"/>
                <w:color w:val="000000"/>
                <w:kern w:val="0"/>
                <w:sz w:val="24"/>
              </w:rPr>
              <w:t>注</w:t>
            </w: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住建局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58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58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新区管委会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教育局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人社局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公安分局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市场监管局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度假区发展服务中心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卫健局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交运局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资源规划分局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疫情指挥部办公室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水务局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财政局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旅游商贸开发区管委会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农业农村局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城管局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100%</w:t>
            </w:r>
            <w:r w:rsidRPr="006661A6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行政审批局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城建集团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100%</w:t>
            </w:r>
            <w:r w:rsidRPr="006661A6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生态环境分局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100%</w:t>
            </w:r>
            <w:r w:rsidRPr="006661A6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退役军人事务局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城棚改事务中心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渭北现代工业新城管委会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城投集团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100%</w:t>
            </w:r>
            <w:r w:rsidRPr="006661A6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审计局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100%</w:t>
            </w:r>
            <w:r w:rsidRPr="006661A6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斜口街办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骊山街办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lastRenderedPageBreak/>
              <w:t>代王街办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栎阳街办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徐杨街办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行者街办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相桥街办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秦陵街办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零口街办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铁炉街办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仁宗街办</w:t>
            </w:r>
            <w:r w:rsidRPr="006661A6">
              <w:rPr>
                <w:color w:val="000000"/>
                <w:szCs w:val="21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马额街办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何寨街办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 xml:space="preserve"> </w:t>
            </w:r>
            <w:r w:rsidRPr="006661A6">
              <w:rPr>
                <w:color w:val="000000"/>
                <w:szCs w:val="21"/>
              </w:rPr>
              <w:t>新市街办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任留街办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穆寨街办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西泉街办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新丰街办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  <w:r w:rsidRPr="006661A6">
              <w:rPr>
                <w:color w:val="000000"/>
                <w:szCs w:val="21"/>
              </w:rPr>
              <w:t>100%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6661A6" w:rsidRPr="006661A6" w:rsidTr="000D38C2">
        <w:trPr>
          <w:trHeight w:val="451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61A6" w:rsidRPr="006661A6" w:rsidRDefault="006661A6" w:rsidP="006661A6">
            <w:pPr>
              <w:spacing w:line="240" w:lineRule="exact"/>
              <w:jc w:val="center"/>
              <w:rPr>
                <w:szCs w:val="21"/>
              </w:rPr>
            </w:pPr>
          </w:p>
        </w:tc>
      </w:tr>
    </w:tbl>
    <w:p w:rsidR="008C6DBC" w:rsidRPr="006661A6" w:rsidRDefault="008C6DBC" w:rsidP="006661A6"/>
    <w:sectPr w:rsidR="008C6DBC" w:rsidRPr="006661A6" w:rsidSect="00DE63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0B11" w:rsidRDefault="00550B11" w:rsidP="00A93B86">
      <w:r>
        <w:separator/>
      </w:r>
    </w:p>
  </w:endnote>
  <w:endnote w:type="continuationSeparator" w:id="1">
    <w:p w:rsidR="00550B11" w:rsidRDefault="00550B11" w:rsidP="00A93B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0B11" w:rsidRDefault="00550B11" w:rsidP="00A93B86">
      <w:r>
        <w:separator/>
      </w:r>
    </w:p>
  </w:footnote>
  <w:footnote w:type="continuationSeparator" w:id="1">
    <w:p w:rsidR="00550B11" w:rsidRDefault="00550B11" w:rsidP="00A93B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3B86"/>
    <w:rsid w:val="000F1683"/>
    <w:rsid w:val="002208D2"/>
    <w:rsid w:val="00255C89"/>
    <w:rsid w:val="00271A2C"/>
    <w:rsid w:val="00344DDC"/>
    <w:rsid w:val="004B0B90"/>
    <w:rsid w:val="00550B11"/>
    <w:rsid w:val="00554D42"/>
    <w:rsid w:val="00601CBB"/>
    <w:rsid w:val="006661A6"/>
    <w:rsid w:val="0071354D"/>
    <w:rsid w:val="008C6DBC"/>
    <w:rsid w:val="009710EE"/>
    <w:rsid w:val="00A93B86"/>
    <w:rsid w:val="00DA3560"/>
    <w:rsid w:val="00DE634C"/>
    <w:rsid w:val="00E778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B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93B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93B8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93B8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93B8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131</Words>
  <Characters>747</Characters>
  <Application>Microsoft Office Word</Application>
  <DocSecurity>0</DocSecurity>
  <Lines>6</Lines>
  <Paragraphs>1</Paragraphs>
  <ScaleCrop>false</ScaleCrop>
  <Company>微软中国</Company>
  <LinksUpToDate>false</LinksUpToDate>
  <CharactersWithSpaces>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7</cp:revision>
  <dcterms:created xsi:type="dcterms:W3CDTF">2021-11-04T02:59:00Z</dcterms:created>
  <dcterms:modified xsi:type="dcterms:W3CDTF">2022-04-14T03:03:00Z</dcterms:modified>
</cp:coreProperties>
</file>