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D29" w:rsidRDefault="00B12D29" w:rsidP="00B12D29">
      <w:pPr>
        <w:pStyle w:val="a6"/>
        <w:spacing w:line="560" w:lineRule="exact"/>
        <w:ind w:firstLineChars="0" w:firstLine="0"/>
        <w:jc w:val="lef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</w:t>
      </w:r>
      <w:r>
        <w:rPr>
          <w:rFonts w:ascii="黑体" w:eastAsia="黑体" w:hAnsi="黑体" w:cs="黑体"/>
          <w:kern w:val="0"/>
        </w:rPr>
        <w:t>4</w:t>
      </w:r>
    </w:p>
    <w:p w:rsidR="00B12D29" w:rsidRDefault="00B12D29" w:rsidP="00B12D29">
      <w:pPr>
        <w:spacing w:line="560" w:lineRule="exact"/>
        <w:jc w:val="center"/>
        <w:rPr>
          <w:rFonts w:ascii="黑体" w:eastAsia="黑体" w:hAnsi="黑体"/>
          <w:kern w:val="0"/>
          <w:sz w:val="44"/>
        </w:rPr>
      </w:pPr>
    </w:p>
    <w:p w:rsidR="00B12D29" w:rsidRDefault="00B12D29" w:rsidP="00B12D29">
      <w:pPr>
        <w:spacing w:line="560" w:lineRule="exact"/>
        <w:jc w:val="center"/>
        <w:rPr>
          <w:rFonts w:ascii="黑体" w:eastAsia="黑体" w:hAnsi="黑体"/>
          <w:kern w:val="0"/>
          <w:sz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2023年现代种业发展项目申报指南</w:t>
      </w:r>
    </w:p>
    <w:p w:rsidR="00B12D29" w:rsidRDefault="00B12D29" w:rsidP="00B12D29">
      <w:pPr>
        <w:spacing w:line="540" w:lineRule="exact"/>
        <w:rPr>
          <w:rFonts w:ascii="黑体" w:eastAsia="黑体" w:hAnsi="黑体"/>
          <w:kern w:val="0"/>
        </w:rPr>
      </w:pP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为贯彻落实习近平总书记关于推进种业振兴的重要指示批示精神，破解种业发展瓶颈，促进现代种业创新，持续推进我区种业绿色健康、持续发展，根据西安市现代种业发展项目申报指南的通知，特制定本方案。</w:t>
      </w:r>
    </w:p>
    <w:p w:rsidR="00B12D29" w:rsidRDefault="00B12D29" w:rsidP="00B12D29">
      <w:pPr>
        <w:spacing w:line="560" w:lineRule="exact"/>
        <w:ind w:firstLineChars="200" w:firstLine="64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一、项目内容</w:t>
      </w:r>
    </w:p>
    <w:p w:rsidR="00B12D29" w:rsidRDefault="00B12D29" w:rsidP="00B12D29">
      <w:pPr>
        <w:spacing w:line="560" w:lineRule="exact"/>
        <w:ind w:firstLineChars="200" w:firstLine="640"/>
        <w:rPr>
          <w:rFonts w:ascii="楷体_GB2312" w:eastAsia="楷体_GB2312" w:hAnsi="楷体_GB2312" w:cs="楷体_GB2312"/>
        </w:rPr>
      </w:pPr>
      <w:r>
        <w:rPr>
          <w:rFonts w:ascii="楷体_GB2312" w:eastAsia="楷体_GB2312" w:hAnsi="楷体_GB2312" w:cs="楷体_GB2312" w:hint="eastAsia"/>
        </w:rPr>
        <w:t>（一）种质资源保护利用项目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1.种质资源圃建设。根据我区特色优势作物布局分布，建设一批农作物(微生物)种质资源圃，繁殖保护优良品质种质资源，并建立种质资源数据信息库。每个农作物(微生物）种质资源圃项目申报金额不超过50万元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2.种质资源研究开发与利用。对全省征集和保护的优良种质资源进行鉴定评价，构建农作物DNA分子指纹图谱，筛选耐旱、耐盐、抗病的优异新种质，进一步丰富优化我区农作物种质资源。项目申报金额不超过200万元。</w:t>
      </w:r>
    </w:p>
    <w:p w:rsidR="00B12D29" w:rsidRDefault="00B12D29" w:rsidP="00B12D29">
      <w:pPr>
        <w:spacing w:line="560" w:lineRule="exact"/>
        <w:ind w:firstLineChars="200" w:firstLine="640"/>
        <w:rPr>
          <w:rFonts w:ascii="楷体_GB2312" w:eastAsia="楷体_GB2312" w:hAnsi="楷体_GB2312" w:cs="楷体_GB2312"/>
        </w:rPr>
      </w:pPr>
      <w:r>
        <w:rPr>
          <w:rFonts w:ascii="楷体_GB2312" w:eastAsia="楷体_GB2312" w:hAnsi="楷体_GB2312" w:cs="楷体_GB2312" w:hint="eastAsia"/>
        </w:rPr>
        <w:t>（二）种业创新攻关项目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1</w:t>
      </w:r>
      <w:r>
        <w:rPr>
          <w:rFonts w:ascii="仿宋_GB2312" w:eastAsia="仿宋_GB2312" w:hAnsi="仿宋_GB2312" w:cs="仿宋_GB2312"/>
        </w:rPr>
        <w:t>.</w:t>
      </w:r>
      <w:r>
        <w:rPr>
          <w:rFonts w:ascii="仿宋_GB2312" w:eastAsia="仿宋_GB2312" w:hAnsi="仿宋_GB2312" w:cs="仿宋_GB2312" w:hint="eastAsia"/>
        </w:rPr>
        <w:t>品种审定试验测试。对选育的品种组合和品系在全省品种审定试验网络中进行审定试验、测试和鉴定。按生态区域分关中夏播玉米、旱地小麦、水地小麦、大豆等4个试验组别，每个试验组项目申报金额不超过140万元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lastRenderedPageBreak/>
        <w:t>2.特色作物育种创新攻关。立足油菜、大豆、番茄和西甜瓜等特色作物，支持大专院校、科研院所、种业企业组建育种创新攻关联盟，重点培育和选择高含油油菜和大豆、优质高产番茄等突破性品种。每个项目申报金额不超过50万元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3.粮油作物品种生产潜力筛选评价。根据我区主要粮油作物布局，以优质或彩色特异小麦、机收或专用玉米为主，支持组织开展潜力品种筛选评价，为全区农作物品种布局意见提供技术支撑。每个项目申报金额不超过150万元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楷体_GB2312" w:eastAsia="楷体_GB2312" w:hAnsi="楷体_GB2312" w:cs="楷体_GB2312" w:hint="eastAsia"/>
        </w:rPr>
        <w:t>(三）种业市场净化项目（种子质量抽样检测)</w:t>
      </w:r>
      <w:r>
        <w:rPr>
          <w:rFonts w:ascii="仿宋_GB2312" w:eastAsia="仿宋_GB2312" w:hAnsi="仿宋_GB2312" w:cs="仿宋_GB2312" w:hint="eastAsia"/>
        </w:rPr>
        <w:t>。完成省级下达的春、秋、冬三季农作物种子质量监督抽样检测等任务，保证农业用种安全。项目申报金额不超过50万元。</w:t>
      </w:r>
    </w:p>
    <w:p w:rsidR="00B12D29" w:rsidRDefault="00B12D29" w:rsidP="00B12D29">
      <w:pPr>
        <w:spacing w:line="560" w:lineRule="exact"/>
        <w:ind w:firstLineChars="200" w:firstLine="64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二、申报条件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楷体_GB2312" w:eastAsia="楷体_GB2312" w:hAnsi="楷体_GB2312" w:cs="楷体_GB2312" w:hint="eastAsia"/>
        </w:rPr>
        <w:t>(一）种质资源保护利用项目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1.种质资源圃建设。①具有独立法人资格。②相关资源保存量不少于省内已知该类资源总数的30%。③有固定的办公和保护场所，种质资源保护人员具备相应专业技术职称。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2.种质资源研究开发与利用。①具有独立法人资格。②长期从事农作物种质资源研究工作，具备不少于10 人的研发人员。③有固定的实验室和种质资源保存设施设备。</w:t>
      </w:r>
    </w:p>
    <w:p w:rsidR="00B12D29" w:rsidRDefault="00B12D29" w:rsidP="00B12D29">
      <w:pPr>
        <w:spacing w:line="560" w:lineRule="exact"/>
        <w:ind w:firstLineChars="200" w:firstLine="640"/>
        <w:rPr>
          <w:rFonts w:ascii="楷体_GB2312" w:eastAsia="楷体_GB2312" w:hAnsi="楷体_GB2312" w:cs="楷体_GB2312"/>
        </w:rPr>
      </w:pPr>
      <w:r>
        <w:rPr>
          <w:rFonts w:ascii="楷体_GB2312" w:eastAsia="楷体_GB2312" w:hAnsi="楷体_GB2312" w:cs="楷体_GB2312" w:hint="eastAsia"/>
        </w:rPr>
        <w:t>（二）种业创新攻关项目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1.品种审定试验测试。①具有独立法人资格。②具有丰富的组织和实施品种选育审定试验工作经验。③组织团队中至少有两</w:t>
      </w:r>
      <w:r>
        <w:rPr>
          <w:rFonts w:ascii="仿宋_GB2312" w:eastAsia="仿宋_GB2312" w:hAnsi="仿宋_GB2312" w:cs="仿宋_GB2312" w:hint="eastAsia"/>
        </w:rPr>
        <w:lastRenderedPageBreak/>
        <w:t>名具备高级专业技术职称的核心人员。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2.特色作物育种创新攻关，①具有独立法人资格。②长期开展相关作物育种、筛选和推广工作。③具备较强的专业技术人才队伍。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3. 粮油作物品种生产潜力筛选评价。①具有独立法人资格的市级种子推广单位。②长期从事品种筛选、评价和鉴定工作。③能为制定全省农作物品种布局意见提供技术支撑。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楷体_GB2312" w:eastAsia="楷体_GB2312" w:hAnsi="楷体_GB2312" w:cs="楷体_GB2312" w:hint="eastAsia"/>
        </w:rPr>
        <w:t>（三）种业市场净化项目（种子质量抽样检测）。</w:t>
      </w:r>
      <w:r>
        <w:rPr>
          <w:rFonts w:ascii="仿宋_GB2312" w:eastAsia="仿宋_GB2312" w:hAnsi="仿宋_GB2312" w:cs="仿宋_GB2312" w:hint="eastAsia"/>
        </w:rPr>
        <w:t>①具有独立法人资格。②具备组织种子质量抽捡能力。③承担国家或省级质量抽检任务。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联系人：农业发展科  张静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电  话：</w:t>
      </w:r>
      <w:r>
        <w:rPr>
          <w:rFonts w:ascii="仿宋_GB2312" w:eastAsia="仿宋_GB2312" w:hAnsi="仿宋_GB2312" w:cs="仿宋_GB2312"/>
        </w:rPr>
        <w:t>16602925506</w:t>
      </w:r>
    </w:p>
    <w:p w:rsidR="00B12D29" w:rsidRDefault="00B12D29" w:rsidP="00B12D29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邮  箱：</w:t>
      </w:r>
      <w:r>
        <w:rPr>
          <w:rFonts w:eastAsia="仿宋_GB2312"/>
        </w:rPr>
        <w:t>ltnyk@126.com</w:t>
      </w:r>
    </w:p>
    <w:p w:rsidR="00B12D29" w:rsidRDefault="00B12D29" w:rsidP="00B12D29">
      <w:pPr>
        <w:widowControl/>
        <w:spacing w:line="560" w:lineRule="exact"/>
        <w:rPr>
          <w:rFonts w:eastAsia="仿宋_GB2312"/>
          <w:color w:val="000000"/>
          <w:kern w:val="0"/>
        </w:rPr>
      </w:pPr>
    </w:p>
    <w:p w:rsidR="00A7211B" w:rsidRDefault="00A7211B">
      <w:bookmarkStart w:id="0" w:name="_GoBack"/>
      <w:bookmarkEnd w:id="0"/>
    </w:p>
    <w:sectPr w:rsidR="00A7211B">
      <w:footerReference w:type="default" r:id="rId6"/>
      <w:pgSz w:w="11906" w:h="16838"/>
      <w:pgMar w:top="2268" w:right="1474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C00" w:rsidRDefault="009C7C00" w:rsidP="00B12D29">
      <w:r>
        <w:separator/>
      </w:r>
    </w:p>
  </w:endnote>
  <w:endnote w:type="continuationSeparator" w:id="0">
    <w:p w:rsidR="009C7C00" w:rsidRDefault="009C7C00" w:rsidP="00B12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343A" w:rsidRDefault="00B12D29">
    <w:pPr>
      <w:pStyle w:val="a5"/>
      <w:wordWrap w:val="0"/>
      <w:jc w:val="right"/>
      <w:rPr>
        <w:rFonts w:ascii="仿宋_GB2312"/>
        <w:sz w:val="28"/>
      </w:rPr>
    </w:pPr>
    <w:r>
      <w:rPr>
        <w:rFonts w:ascii="Times New Roman"/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254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343A" w:rsidRDefault="009C7C00">
                          <w:pPr>
                            <w:pStyle w:val="a5"/>
                            <w:wordWrap w:val="0"/>
                            <w:jc w:val="right"/>
                          </w:pPr>
                          <w:r>
                            <w:rPr>
                              <w:rFonts w:ascii="仿宋_GB2312" w:hint="eastAsia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hint="eastAsia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仿宋_GB2312"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hint="eastAsia"/>
                              <w:sz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仿宋_GB2312" w:hint="eastAsia"/>
                              <w:sz w:val="28"/>
                            </w:rPr>
                            <w:fldChar w:fldCharType="separate"/>
                          </w:r>
                          <w:r w:rsidR="00B12D29" w:rsidRPr="00B12D29">
                            <w:rPr>
                              <w:rFonts w:ascii="仿宋_GB2312"/>
                              <w:noProof/>
                              <w:sz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仿宋_GB2312"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仿宋_GB2312" w:hint="eastAsia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仿宋_GB2312" w:hint="eastAsia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2.15pt;margin-top:0;width:49.0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gPetwIAAKcFAAAOAAAAZHJzL2Uyb0RvYy54bWysVN1u0zAUvkfiHSzfZ3HStGuipdPWNAhp&#10;/EiDB3ATp7FI7Mj2mg7ELbwBV9xwz3PtOTh2mq7bhISAXFjH9vF3fr4v5+x81zZoy5TmUqQ4OCEY&#10;MVHIkotNit+/y705RtpQUdJGCpbiW6bx+eL5s7O+S1goa9mUTCEAETrpuxTXxnSJ7+uiZi3VJ7Jj&#10;Ai4rqVpqYKs2fqloD+ht44eEzPxeqrJTsmBaw2k2XOKFw68qVpg3VaWZQU2KITfjVuXWtV39xRlN&#10;Nop2NS/2adC/yKKlXEDQA1RGDUU3ij+BanmhpJaVOSlk68uq4gVzNUA1AXlUzXVNO+Zqgebo7tAm&#10;/f9gi9fbtwrxErjDSNAWKLr79vXu+8+7H19QYNvTdzoBr+sO/MzuUu6sqy1Vd1ey+KCRkMuaig27&#10;UEr2NaMlpOde+kdPBxxtQdb9K1lCHHpjpAPaVaq1gNANBOhA0+2BGrYzqIDDWRjGkylGBVyFEzIl&#10;U5ubT5Pxcae0ecFki6yRYgXMO3C6vdJmcB1dbCwhc940jv1GPDgAzOEEQsNTe2eTcGR+ikm8mq/m&#10;kReFs5UXkSzzLvJl5M3y4HSaTbLlMgs+27hBlNS8LJmwYUZhBdGfEbeX+CCJg7S0bHhp4WxKWm3W&#10;y0ahLQVh5+7bN+TIzX+YhusX1PKopCCMyGUYe/lsfupFeTT14lMy90gQX8YzEsVRlj8s6YoL9u8l&#10;oR5YnUzJoKXf1kbc97Q2mrTcwOhoeJvi+cGJJlaBK1E6ag3lzWAftcKmf98KoHsk2unVSnQQq9mt&#10;d4BiRbyW5S0oV0lQFsgT5h0YtVQfMephdqRYwHDDqHkpQPt2zIyGGo31aFBRwMMUG4wGc2mGcXTT&#10;Kb6pAXf8uy7g/8i50+59DpC43cA0cCXsJ5cdN8d753U/Xxe/AAAA//8DAFBLAwQUAAYACAAAACEA&#10;5WZTcdkAAAADAQAADwAAAGRycy9kb3ducmV2LnhtbEyPwU7DMBBE70j8g7VI3KhTgqo2zaaCinBE&#10;ouHA0Y2XJGCvI9tNw99juMBlpdGMZt6Wu9kaMZEPg2OE5SIDQdw6PXCH8NrUN2sQISrWyjgmhC8K&#10;sKsuL0pVaHfmF5oOsROphEOhEPoYx0LK0PZkVVi4kTh5785bFZP0ndRenVO5NfI2y1bSqoHTQq9G&#10;2vfUfh5OFmFfN42fKHjzRk91/vH8cEePM+L11Xy/BRFpjn9h+MFP6FAlpqM7sQ7CIKRH4u9N3ma9&#10;BHFEyFc5yKqU/9mrbwAAAP//AwBQSwECLQAUAAYACAAAACEAtoM4kv4AAADhAQAAEwAAAAAAAAAA&#10;AAAAAAAAAAAAW0NvbnRlbnRfVHlwZXNdLnhtbFBLAQItABQABgAIAAAAIQA4/SH/1gAAAJQBAAAL&#10;AAAAAAAAAAAAAAAAAC8BAABfcmVscy8ucmVsc1BLAQItABQABgAIAAAAIQDcngPetwIAAKcFAAAO&#10;AAAAAAAAAAAAAAAAAC4CAABkcnMvZTJvRG9jLnhtbFBLAQItABQABgAIAAAAIQDlZlNx2QAAAAMB&#10;AAAPAAAAAAAAAAAAAAAAABEFAABkcnMvZG93bnJldi54bWxQSwUGAAAAAAQABADzAAAAFwYAAAAA&#10;" filled="f" stroked="f" strokeweight=".5pt">
              <v:textbox style="mso-fit-shape-to-text:t" inset="0,0,0,0">
                <w:txbxContent>
                  <w:p w:rsidR="0024343A" w:rsidRDefault="009C7C00">
                    <w:pPr>
                      <w:pStyle w:val="a5"/>
                      <w:wordWrap w:val="0"/>
                      <w:jc w:val="right"/>
                    </w:pPr>
                    <w:r>
                      <w:rPr>
                        <w:rFonts w:ascii="仿宋_GB2312" w:hint="eastAsia"/>
                        <w:sz w:val="28"/>
                      </w:rPr>
                      <w:t xml:space="preserve"> </w:t>
                    </w:r>
                    <w:r>
                      <w:rPr>
                        <w:rFonts w:ascii="仿宋_GB2312" w:hint="eastAsia"/>
                        <w:sz w:val="28"/>
                      </w:rPr>
                      <w:t>—</w:t>
                    </w:r>
                    <w:r>
                      <w:rPr>
                        <w:rFonts w:ascii="仿宋_GB2312" w:hint="eastAsia"/>
                        <w:sz w:val="28"/>
                      </w:rPr>
                      <w:fldChar w:fldCharType="begin"/>
                    </w:r>
                    <w:r>
                      <w:rPr>
                        <w:rFonts w:ascii="仿宋_GB2312" w:hint="eastAsia"/>
                        <w:sz w:val="28"/>
                      </w:rPr>
                      <w:instrText xml:space="preserve"> PAGE   \* MERGEFORMAT </w:instrText>
                    </w:r>
                    <w:r>
                      <w:rPr>
                        <w:rFonts w:ascii="仿宋_GB2312" w:hint="eastAsia"/>
                        <w:sz w:val="28"/>
                      </w:rPr>
                      <w:fldChar w:fldCharType="separate"/>
                    </w:r>
                    <w:r w:rsidR="00B12D29" w:rsidRPr="00B12D29">
                      <w:rPr>
                        <w:rFonts w:ascii="仿宋_GB2312"/>
                        <w:noProof/>
                        <w:sz w:val="28"/>
                        <w:lang w:val="zh-CN"/>
                      </w:rPr>
                      <w:t>2</w:t>
                    </w:r>
                    <w:r>
                      <w:rPr>
                        <w:rFonts w:ascii="仿宋_GB2312" w:hint="eastAsia"/>
                        <w:sz w:val="28"/>
                      </w:rPr>
                      <w:fldChar w:fldCharType="end"/>
                    </w:r>
                    <w:r>
                      <w:rPr>
                        <w:rFonts w:ascii="仿宋_GB2312" w:hint="eastAsia"/>
                        <w:sz w:val="28"/>
                      </w:rPr>
                      <w:t>—</w:t>
                    </w:r>
                    <w:r>
                      <w:rPr>
                        <w:rFonts w:ascii="仿宋_GB2312" w:hint="eastAsia"/>
                        <w:sz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C00" w:rsidRDefault="009C7C00" w:rsidP="00B12D29">
      <w:r>
        <w:separator/>
      </w:r>
    </w:p>
  </w:footnote>
  <w:footnote w:type="continuationSeparator" w:id="0">
    <w:p w:rsidR="009C7C00" w:rsidRDefault="009C7C00" w:rsidP="00B12D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7FB"/>
    <w:rsid w:val="009C7C00"/>
    <w:rsid w:val="00A7211B"/>
    <w:rsid w:val="00B12D29"/>
    <w:rsid w:val="00CB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0EC211-D757-4771-AB19-D28AE78A8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12D29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B12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12D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B12D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12D29"/>
    <w:rPr>
      <w:sz w:val="18"/>
      <w:szCs w:val="18"/>
    </w:rPr>
  </w:style>
  <w:style w:type="paragraph" w:styleId="a6">
    <w:name w:val="Normal Indent"/>
    <w:basedOn w:val="a"/>
    <w:unhideWhenUsed/>
    <w:qFormat/>
    <w:rsid w:val="00B12D29"/>
    <w:pPr>
      <w:ind w:firstLineChars="200" w:firstLine="420"/>
    </w:pPr>
  </w:style>
  <w:style w:type="paragraph" w:styleId="a0">
    <w:name w:val="Body Text"/>
    <w:basedOn w:val="a"/>
    <w:link w:val="Char1"/>
    <w:uiPriority w:val="99"/>
    <w:semiHidden/>
    <w:unhideWhenUsed/>
    <w:rsid w:val="00B12D29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B12D29"/>
    <w:rPr>
      <w:rFonts w:ascii="Times New Roman" w:eastAsia="宋体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2023-01-18T08:14:00Z</dcterms:created>
  <dcterms:modified xsi:type="dcterms:W3CDTF">2023-01-18T08:14:00Z</dcterms:modified>
</cp:coreProperties>
</file>