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600" w:lineRule="exact"/>
        <w:ind w:firstLine="440" w:firstLineChars="100"/>
        <w:jc w:val="center"/>
        <w:rPr>
          <w:rFonts w:ascii="Times New Roman" w:hAnsi="Times New Roman" w:eastAsia="方正小标宋简体" w:cs="Times New Roman"/>
          <w:sz w:val="44"/>
          <w:szCs w:val="44"/>
        </w:rPr>
      </w:pPr>
      <w:bookmarkStart w:id="0" w:name="_GoBack"/>
      <w:bookmarkEnd w:id="0"/>
      <w:r>
        <w:rPr>
          <w:rFonts w:ascii="Times New Roman" w:hAnsi="方正小标宋简体" w:eastAsia="方正小标宋简体" w:cs="Times New Roman"/>
          <w:sz w:val="44"/>
          <w:szCs w:val="44"/>
        </w:rPr>
        <w:t>西安市临潼区</w:t>
      </w:r>
      <w:r>
        <w:rPr>
          <w:rFonts w:ascii="Times New Roman" w:hAnsi="Times New Roman" w:eastAsia="方正小标宋简体" w:cs="Times New Roman"/>
          <w:sz w:val="44"/>
          <w:szCs w:val="44"/>
        </w:rPr>
        <w:t>2023</w:t>
      </w:r>
      <w:r>
        <w:rPr>
          <w:rFonts w:ascii="Times New Roman" w:hAnsi="方正小标宋简体" w:eastAsia="方正小标宋简体" w:cs="Times New Roman"/>
          <w:sz w:val="44"/>
          <w:szCs w:val="44"/>
        </w:rPr>
        <w:t>年地质灾害防治方案</w:t>
      </w:r>
    </w:p>
    <w:p>
      <w:pPr>
        <w:widowControl w:val="0"/>
        <w:spacing w:line="600" w:lineRule="exact"/>
        <w:jc w:val="both"/>
        <w:rPr>
          <w:rFonts w:ascii="Times New Roman" w:hAnsi="Times New Roman" w:eastAsia="仿宋_GB2312" w:cs="Times New Roman"/>
          <w:sz w:val="32"/>
          <w:szCs w:val="32"/>
        </w:rPr>
      </w:pPr>
    </w:p>
    <w:p>
      <w:pPr>
        <w:widowControl w:val="0"/>
        <w:spacing w:line="600" w:lineRule="exact"/>
        <w:ind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为做好我区</w:t>
      </w:r>
      <w:r>
        <w:rPr>
          <w:rFonts w:ascii="Times New Roman" w:hAnsi="Times New Roman" w:eastAsia="仿宋_GB2312" w:cs="Times New Roman"/>
          <w:sz w:val="32"/>
          <w:szCs w:val="32"/>
        </w:rPr>
        <w:t>2023</w:t>
      </w:r>
      <w:r>
        <w:rPr>
          <w:rFonts w:ascii="Times New Roman" w:hAnsi="仿宋_GB2312" w:eastAsia="仿宋_GB2312" w:cs="Times New Roman"/>
          <w:sz w:val="32"/>
          <w:szCs w:val="32"/>
        </w:rPr>
        <w:t>年度地质灾害防治工作，最大限度减少地质灾害造成的损失，确保人民群众生命财产安全，根据《地质灾害防治条例》《陕西省地质灾害防治条例》《陕西省工程建设活动引发地质灾害防治办法》《陕西省防灾避险人员安全转移规定》《西安市地质灾害气象风险预警和响应制度》《西安市临潼区地质灾害应急预案的通知》，结合我区实际，制定本方案。</w:t>
      </w:r>
    </w:p>
    <w:p>
      <w:pPr>
        <w:widowControl w:val="0"/>
        <w:spacing w:line="600" w:lineRule="exact"/>
        <w:ind w:left="674"/>
        <w:jc w:val="both"/>
        <w:outlineLvl w:val="0"/>
        <w:rPr>
          <w:rFonts w:ascii="Times New Roman" w:hAnsi="Times New Roman" w:eastAsia="黑体" w:cs="Times New Roman"/>
          <w:sz w:val="32"/>
          <w:szCs w:val="32"/>
        </w:rPr>
      </w:pPr>
      <w:r>
        <w:rPr>
          <w:rFonts w:ascii="Times New Roman" w:hAnsi="黑体" w:eastAsia="黑体" w:cs="Times New Roman"/>
          <w:sz w:val="32"/>
          <w:szCs w:val="32"/>
        </w:rPr>
        <w:t>一、总体要求</w:t>
      </w:r>
    </w:p>
    <w:p>
      <w:pPr>
        <w:widowControl w:val="0"/>
        <w:spacing w:line="600" w:lineRule="exact"/>
        <w:ind w:right="128"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以习近平新时代中国特色社会主义思想为指导，深入贯彻落实党的二十大精神，全面贯彻高质量发展新理念，更好的统筹发展和安全。坚持</w:t>
      </w:r>
      <w:r>
        <w:rPr>
          <w:rFonts w:ascii="Times New Roman" w:hAnsi="Times New Roman" w:eastAsia="仿宋_GB2312" w:cs="Times New Roman"/>
          <w:sz w:val="32"/>
          <w:szCs w:val="32"/>
        </w:rPr>
        <w:t>“</w:t>
      </w:r>
      <w:r>
        <w:rPr>
          <w:rFonts w:ascii="Times New Roman" w:hAnsi="仿宋_GB2312" w:eastAsia="仿宋_GB2312" w:cs="Times New Roman"/>
          <w:sz w:val="32"/>
          <w:szCs w:val="32"/>
        </w:rPr>
        <w:t>人民至上、生命至上</w:t>
      </w:r>
      <w:r>
        <w:rPr>
          <w:rFonts w:ascii="Times New Roman" w:hAnsi="Times New Roman" w:eastAsia="仿宋_GB2312" w:cs="Times New Roman"/>
          <w:sz w:val="32"/>
          <w:szCs w:val="32"/>
        </w:rPr>
        <w:t>”</w:t>
      </w:r>
      <w:r>
        <w:rPr>
          <w:rFonts w:ascii="Times New Roman" w:hAnsi="仿宋_GB2312" w:eastAsia="仿宋_GB2312" w:cs="Times New Roman"/>
          <w:sz w:val="32"/>
          <w:szCs w:val="32"/>
        </w:rPr>
        <w:t>理念，坚决落实</w:t>
      </w:r>
      <w:r>
        <w:rPr>
          <w:rFonts w:ascii="Times New Roman" w:hAnsi="Times New Roman" w:eastAsia="仿宋_GB2312" w:cs="Times New Roman"/>
          <w:sz w:val="32"/>
          <w:szCs w:val="32"/>
        </w:rPr>
        <w:t>“</w:t>
      </w:r>
      <w:r>
        <w:rPr>
          <w:rFonts w:ascii="Times New Roman" w:hAnsi="仿宋_GB2312" w:eastAsia="仿宋_GB2312" w:cs="Times New Roman"/>
          <w:sz w:val="32"/>
          <w:szCs w:val="32"/>
        </w:rPr>
        <w:t>两个坚持、三个转变</w:t>
      </w:r>
      <w:r>
        <w:rPr>
          <w:rFonts w:ascii="Times New Roman" w:hAnsi="Times New Roman" w:eastAsia="仿宋_GB2312" w:cs="Times New Roman"/>
          <w:sz w:val="32"/>
          <w:szCs w:val="32"/>
        </w:rPr>
        <w:t>”，</w:t>
      </w:r>
      <w:r>
        <w:rPr>
          <w:rFonts w:ascii="Times New Roman" w:hAnsi="仿宋_GB2312" w:eastAsia="仿宋_GB2312" w:cs="Times New Roman"/>
          <w:sz w:val="32"/>
          <w:szCs w:val="32"/>
        </w:rPr>
        <w:t>有效推进以隐患点加风险区</w:t>
      </w:r>
      <w:r>
        <w:rPr>
          <w:rFonts w:ascii="Times New Roman" w:hAnsi="Times New Roman" w:eastAsia="仿宋_GB2312" w:cs="Times New Roman"/>
          <w:sz w:val="32"/>
          <w:szCs w:val="32"/>
        </w:rPr>
        <w:t>“</w:t>
      </w:r>
      <w:r>
        <w:rPr>
          <w:rFonts w:ascii="Times New Roman" w:hAnsi="仿宋_GB2312" w:eastAsia="仿宋_GB2312" w:cs="Times New Roman"/>
          <w:sz w:val="32"/>
          <w:szCs w:val="32"/>
        </w:rPr>
        <w:t>双控</w:t>
      </w:r>
      <w:r>
        <w:rPr>
          <w:rFonts w:ascii="Times New Roman" w:hAnsi="Times New Roman" w:eastAsia="仿宋_GB2312" w:cs="Times New Roman"/>
          <w:sz w:val="32"/>
          <w:szCs w:val="32"/>
        </w:rPr>
        <w:t>”</w:t>
      </w:r>
      <w:r>
        <w:rPr>
          <w:rFonts w:ascii="Times New Roman" w:hAnsi="仿宋_GB2312" w:eastAsia="仿宋_GB2312" w:cs="Times New Roman"/>
          <w:sz w:val="32"/>
          <w:szCs w:val="32"/>
        </w:rPr>
        <w:t>管理模式，提升监测预警精度，落实地质灾害风险区防御措施，完善地质灾害应急救援措施，化解和降低地质灾害风险，保护人民群众生命财产安全。</w:t>
      </w:r>
    </w:p>
    <w:p>
      <w:pPr>
        <w:widowControl w:val="0"/>
        <w:spacing w:line="600" w:lineRule="exact"/>
        <w:ind w:left="644"/>
        <w:jc w:val="both"/>
        <w:outlineLvl w:val="0"/>
        <w:rPr>
          <w:rFonts w:ascii="Times New Roman" w:hAnsi="Times New Roman" w:eastAsia="黑体" w:cs="Times New Roman"/>
          <w:sz w:val="32"/>
          <w:szCs w:val="32"/>
        </w:rPr>
      </w:pPr>
      <w:r>
        <w:rPr>
          <w:rFonts w:ascii="Times New Roman" w:hAnsi="黑体" w:eastAsia="黑体" w:cs="Times New Roman"/>
          <w:sz w:val="32"/>
          <w:szCs w:val="32"/>
        </w:rPr>
        <w:t>二、全区地质灾害现状</w:t>
      </w:r>
    </w:p>
    <w:p>
      <w:pPr>
        <w:pStyle w:val="7"/>
        <w:widowControl w:val="0"/>
        <w:spacing w:before="0" w:beforeAutospacing="0" w:after="0" w:afterAutospacing="0" w:line="600" w:lineRule="exact"/>
        <w:ind w:firstLine="640" w:firstLineChars="200"/>
        <w:jc w:val="both"/>
        <w:rPr>
          <w:rFonts w:ascii="Times New Roman" w:hAnsi="Times New Roman" w:eastAsia="仿宋_GB2312"/>
          <w:sz w:val="32"/>
          <w:szCs w:val="32"/>
        </w:rPr>
      </w:pPr>
      <w:r>
        <w:rPr>
          <w:rFonts w:ascii="Times New Roman" w:hAnsi="仿宋_GB2312" w:eastAsia="仿宋_GB2312"/>
          <w:sz w:val="32"/>
          <w:szCs w:val="32"/>
        </w:rPr>
        <w:t>截至</w:t>
      </w:r>
      <w:r>
        <w:rPr>
          <w:rFonts w:ascii="Times New Roman" w:hAnsi="Times New Roman" w:eastAsia="仿宋_GB2312"/>
          <w:sz w:val="32"/>
          <w:szCs w:val="32"/>
        </w:rPr>
        <w:t>2023</w:t>
      </w:r>
      <w:r>
        <w:rPr>
          <w:rFonts w:ascii="Times New Roman" w:hAnsi="仿宋_GB2312" w:eastAsia="仿宋_GB2312"/>
          <w:sz w:val="32"/>
          <w:szCs w:val="32"/>
        </w:rPr>
        <w:t>年</w:t>
      </w:r>
      <w:r>
        <w:rPr>
          <w:rFonts w:ascii="Times New Roman" w:hAnsi="Times New Roman" w:eastAsia="仿宋_GB2312"/>
          <w:sz w:val="32"/>
          <w:szCs w:val="32"/>
        </w:rPr>
        <w:t>3</w:t>
      </w:r>
      <w:r>
        <w:rPr>
          <w:rFonts w:ascii="Times New Roman" w:hAnsi="仿宋_GB2312" w:eastAsia="仿宋_GB2312"/>
          <w:sz w:val="32"/>
          <w:szCs w:val="32"/>
        </w:rPr>
        <w:t>月，临潼区地质灾害易发区面积</w:t>
      </w:r>
      <w:r>
        <w:rPr>
          <w:rFonts w:ascii="Times New Roman" w:hAnsi="Times New Roman" w:eastAsia="仿宋_GB2312"/>
          <w:sz w:val="32"/>
          <w:szCs w:val="32"/>
        </w:rPr>
        <w:t>477</w:t>
      </w:r>
      <w:r>
        <w:rPr>
          <w:rFonts w:ascii="Times New Roman" w:hAnsi="仿宋_GB2312" w:eastAsia="仿宋_GB2312"/>
          <w:sz w:val="32"/>
          <w:szCs w:val="32"/>
        </w:rPr>
        <w:t>平方千米，占全区国土总面积的</w:t>
      </w:r>
      <w:r>
        <w:rPr>
          <w:rFonts w:ascii="Times New Roman" w:hAnsi="Times New Roman" w:eastAsia="仿宋_GB2312"/>
          <w:sz w:val="32"/>
          <w:szCs w:val="32"/>
        </w:rPr>
        <w:t>52.1%</w:t>
      </w:r>
      <w:r>
        <w:rPr>
          <w:rFonts w:ascii="Times New Roman" w:hAnsi="仿宋_GB2312" w:eastAsia="仿宋_GB2312"/>
          <w:sz w:val="32"/>
          <w:szCs w:val="32"/>
        </w:rPr>
        <w:t>。全区共有地质灾害隐患点</w:t>
      </w:r>
      <w:r>
        <w:rPr>
          <w:rFonts w:ascii="Times New Roman" w:hAnsi="Times New Roman" w:eastAsia="仿宋_GB2312"/>
          <w:sz w:val="32"/>
          <w:szCs w:val="32"/>
        </w:rPr>
        <w:t>119</w:t>
      </w:r>
      <w:r>
        <w:rPr>
          <w:rFonts w:ascii="Times New Roman" w:hAnsi="仿宋_GB2312" w:eastAsia="仿宋_GB2312"/>
          <w:sz w:val="32"/>
          <w:szCs w:val="32"/>
        </w:rPr>
        <w:t>处，其中险情较严重、稳定性差、危害较大重要地质灾害隐患点</w:t>
      </w:r>
      <w:r>
        <w:rPr>
          <w:rFonts w:ascii="Times New Roman" w:hAnsi="Times New Roman" w:eastAsia="仿宋_GB2312"/>
          <w:sz w:val="32"/>
          <w:szCs w:val="32"/>
        </w:rPr>
        <w:t>9</w:t>
      </w:r>
      <w:r>
        <w:rPr>
          <w:rFonts w:ascii="Times New Roman" w:hAnsi="仿宋_GB2312" w:eastAsia="仿宋_GB2312"/>
          <w:sz w:val="32"/>
          <w:szCs w:val="32"/>
        </w:rPr>
        <w:t>处。这些地质灾害隐患直接威胁</w:t>
      </w:r>
      <w:r>
        <w:rPr>
          <w:rFonts w:ascii="Times New Roman" w:hAnsi="Times New Roman" w:eastAsia="仿宋_GB2312"/>
          <w:sz w:val="32"/>
          <w:szCs w:val="32"/>
        </w:rPr>
        <w:t>861</w:t>
      </w:r>
      <w:r>
        <w:rPr>
          <w:rFonts w:ascii="Times New Roman" w:hAnsi="仿宋_GB2312" w:eastAsia="仿宋_GB2312"/>
          <w:sz w:val="32"/>
          <w:szCs w:val="32"/>
        </w:rPr>
        <w:t>户群众、</w:t>
      </w:r>
      <w:r>
        <w:rPr>
          <w:rFonts w:ascii="Times New Roman" w:hAnsi="Times New Roman" w:eastAsia="仿宋_GB2312"/>
          <w:sz w:val="32"/>
          <w:szCs w:val="32"/>
        </w:rPr>
        <w:t>2502</w:t>
      </w:r>
      <w:r>
        <w:rPr>
          <w:rFonts w:ascii="Times New Roman" w:hAnsi="仿宋_GB2312" w:eastAsia="仿宋_GB2312"/>
          <w:sz w:val="32"/>
          <w:szCs w:val="32"/>
        </w:rPr>
        <w:t>人、</w:t>
      </w:r>
      <w:r>
        <w:rPr>
          <w:rFonts w:ascii="Times New Roman" w:hAnsi="Times New Roman" w:eastAsia="仿宋_GB2312"/>
          <w:sz w:val="32"/>
          <w:szCs w:val="32"/>
        </w:rPr>
        <w:t>4365</w:t>
      </w:r>
      <w:r>
        <w:rPr>
          <w:rFonts w:ascii="Times New Roman" w:hAnsi="仿宋_GB2312" w:eastAsia="仿宋_GB2312"/>
          <w:sz w:val="32"/>
          <w:szCs w:val="32"/>
        </w:rPr>
        <w:t>间房屋，</w:t>
      </w:r>
      <w:r>
        <w:rPr>
          <w:rFonts w:ascii="Times New Roman" w:hAnsi="Times New Roman" w:eastAsia="仿宋_GB2312"/>
          <w:sz w:val="32"/>
          <w:szCs w:val="32"/>
        </w:rPr>
        <w:t>1</w:t>
      </w:r>
      <w:r>
        <w:rPr>
          <w:rFonts w:ascii="Times New Roman" w:hAnsi="仿宋_GB2312" w:eastAsia="仿宋_GB2312"/>
          <w:sz w:val="32"/>
          <w:szCs w:val="32"/>
        </w:rPr>
        <w:t>处古建筑、</w:t>
      </w:r>
      <w:r>
        <w:rPr>
          <w:rFonts w:ascii="Times New Roman" w:hAnsi="Times New Roman" w:eastAsia="仿宋_GB2312"/>
          <w:sz w:val="32"/>
          <w:szCs w:val="32"/>
        </w:rPr>
        <w:t>1</w:t>
      </w:r>
      <w:r>
        <w:rPr>
          <w:rFonts w:ascii="Times New Roman" w:hAnsi="仿宋_GB2312" w:eastAsia="仿宋_GB2312"/>
          <w:sz w:val="32"/>
          <w:szCs w:val="32"/>
        </w:rPr>
        <w:t>处旅游地。</w:t>
      </w:r>
      <w:r>
        <w:rPr>
          <w:rFonts w:ascii="Times New Roman" w:hAnsi="Times New Roman" w:eastAsia="仿宋_GB2312"/>
          <w:sz w:val="32"/>
          <w:szCs w:val="32"/>
        </w:rPr>
        <w:t>119</w:t>
      </w:r>
      <w:r>
        <w:rPr>
          <w:rFonts w:ascii="Times New Roman" w:hAnsi="仿宋_GB2312" w:eastAsia="仿宋_GB2312"/>
          <w:sz w:val="32"/>
          <w:szCs w:val="32"/>
        </w:rPr>
        <w:t>个隐患点按类型分为滑坡</w:t>
      </w:r>
      <w:r>
        <w:rPr>
          <w:rFonts w:ascii="Times New Roman" w:hAnsi="Times New Roman" w:eastAsia="仿宋_GB2312"/>
          <w:sz w:val="32"/>
          <w:szCs w:val="32"/>
        </w:rPr>
        <w:t>41</w:t>
      </w:r>
      <w:r>
        <w:rPr>
          <w:rFonts w:ascii="Times New Roman" w:hAnsi="仿宋_GB2312" w:eastAsia="仿宋_GB2312"/>
          <w:sz w:val="32"/>
          <w:szCs w:val="32"/>
        </w:rPr>
        <w:t>处、崩塌</w:t>
      </w:r>
      <w:r>
        <w:rPr>
          <w:rFonts w:ascii="Times New Roman" w:hAnsi="Times New Roman" w:eastAsia="仿宋_GB2312"/>
          <w:sz w:val="32"/>
          <w:szCs w:val="32"/>
        </w:rPr>
        <w:t>76</w:t>
      </w:r>
      <w:r>
        <w:rPr>
          <w:rFonts w:ascii="Times New Roman" w:hAnsi="仿宋_GB2312" w:eastAsia="仿宋_GB2312"/>
          <w:sz w:val="32"/>
          <w:szCs w:val="32"/>
        </w:rPr>
        <w:t>处、地裂缝</w:t>
      </w:r>
      <w:r>
        <w:rPr>
          <w:rFonts w:ascii="Times New Roman" w:hAnsi="Times New Roman" w:eastAsia="仿宋_GB2312"/>
          <w:sz w:val="32"/>
          <w:szCs w:val="32"/>
        </w:rPr>
        <w:t>2</w:t>
      </w:r>
      <w:r>
        <w:rPr>
          <w:rFonts w:ascii="Times New Roman" w:hAnsi="仿宋_GB2312" w:eastAsia="仿宋_GB2312"/>
          <w:sz w:val="32"/>
          <w:szCs w:val="32"/>
        </w:rPr>
        <w:t>处。按规模等级分为大型</w:t>
      </w:r>
      <w:r>
        <w:rPr>
          <w:rFonts w:ascii="Times New Roman" w:hAnsi="Times New Roman" w:eastAsia="仿宋_GB2312"/>
          <w:sz w:val="32"/>
          <w:szCs w:val="32"/>
        </w:rPr>
        <w:t>3</w:t>
      </w:r>
      <w:r>
        <w:rPr>
          <w:rFonts w:ascii="Times New Roman" w:hAnsi="仿宋_GB2312" w:eastAsia="仿宋_GB2312"/>
          <w:sz w:val="32"/>
          <w:szCs w:val="32"/>
        </w:rPr>
        <w:t>处、中型</w:t>
      </w:r>
      <w:r>
        <w:rPr>
          <w:rFonts w:ascii="Times New Roman" w:hAnsi="Times New Roman" w:eastAsia="仿宋_GB2312"/>
          <w:sz w:val="32"/>
          <w:szCs w:val="32"/>
        </w:rPr>
        <w:t>10</w:t>
      </w:r>
      <w:r>
        <w:rPr>
          <w:rFonts w:ascii="Times New Roman" w:hAnsi="仿宋_GB2312" w:eastAsia="仿宋_GB2312"/>
          <w:sz w:val="32"/>
          <w:szCs w:val="32"/>
        </w:rPr>
        <w:t>处、小型</w:t>
      </w:r>
      <w:r>
        <w:rPr>
          <w:rFonts w:ascii="Times New Roman" w:hAnsi="Times New Roman" w:eastAsia="仿宋_GB2312"/>
          <w:sz w:val="32"/>
          <w:szCs w:val="32"/>
        </w:rPr>
        <w:t>106</w:t>
      </w:r>
      <w:r>
        <w:rPr>
          <w:rFonts w:ascii="Times New Roman" w:hAnsi="仿宋_GB2312" w:eastAsia="仿宋_GB2312"/>
          <w:sz w:val="32"/>
          <w:szCs w:val="32"/>
        </w:rPr>
        <w:t>处。</w:t>
      </w:r>
    </w:p>
    <w:p>
      <w:pPr>
        <w:widowControl w:val="0"/>
        <w:spacing w:line="600" w:lineRule="exact"/>
        <w:ind w:firstLine="640" w:firstLineChars="200"/>
        <w:jc w:val="both"/>
        <w:outlineLvl w:val="0"/>
        <w:rPr>
          <w:rFonts w:ascii="Times New Roman" w:hAnsi="Times New Roman" w:eastAsia="仿宋_GB2312" w:cs="Times New Roman"/>
          <w:sz w:val="32"/>
          <w:szCs w:val="32"/>
        </w:rPr>
      </w:pPr>
      <w:r>
        <w:rPr>
          <w:rFonts w:ascii="Times New Roman" w:hAnsi="Times New Roman" w:eastAsia="仿宋_GB2312" w:cs="Times New Roman"/>
          <w:sz w:val="32"/>
          <w:szCs w:val="32"/>
        </w:rPr>
        <w:t>2022</w:t>
      </w:r>
      <w:r>
        <w:rPr>
          <w:rFonts w:ascii="Times New Roman" w:hAnsi="仿宋_GB2312" w:eastAsia="仿宋_GB2312" w:cs="Times New Roman"/>
          <w:sz w:val="32"/>
          <w:szCs w:val="32"/>
        </w:rPr>
        <w:t>年全区共发生灾险情</w:t>
      </w:r>
      <w:r>
        <w:rPr>
          <w:rFonts w:ascii="Times New Roman" w:hAnsi="Times New Roman" w:eastAsia="仿宋_GB2312" w:cs="Times New Roman"/>
          <w:sz w:val="32"/>
          <w:szCs w:val="32"/>
        </w:rPr>
        <w:t>4</w:t>
      </w:r>
      <w:r>
        <w:rPr>
          <w:rFonts w:ascii="Times New Roman" w:hAnsi="仿宋_GB2312" w:eastAsia="仿宋_GB2312" w:cs="Times New Roman"/>
          <w:sz w:val="32"/>
          <w:szCs w:val="32"/>
        </w:rPr>
        <w:t>起</w:t>
      </w:r>
      <w:r>
        <w:rPr>
          <w:rFonts w:ascii="Times New Roman" w:hAnsi="Times New Roman" w:eastAsia="仿宋_GB2312" w:cs="Times New Roman"/>
          <w:sz w:val="32"/>
          <w:szCs w:val="32"/>
        </w:rPr>
        <w:t>（</w:t>
      </w:r>
      <w:r>
        <w:rPr>
          <w:rFonts w:ascii="Times New Roman" w:hAnsi="仿宋_GB2312" w:eastAsia="仿宋_GB2312" w:cs="Times New Roman"/>
          <w:sz w:val="32"/>
          <w:szCs w:val="32"/>
        </w:rPr>
        <w:t>灾情</w:t>
      </w:r>
      <w:r>
        <w:rPr>
          <w:rFonts w:ascii="Times New Roman" w:hAnsi="Times New Roman" w:eastAsia="仿宋_GB2312" w:cs="Times New Roman"/>
          <w:sz w:val="32"/>
          <w:szCs w:val="32"/>
        </w:rPr>
        <w:t>0</w:t>
      </w:r>
      <w:r>
        <w:rPr>
          <w:rFonts w:ascii="Times New Roman" w:hAnsi="仿宋_GB2312" w:eastAsia="仿宋_GB2312" w:cs="Times New Roman"/>
          <w:sz w:val="32"/>
          <w:szCs w:val="32"/>
        </w:rPr>
        <w:t>起，险情</w:t>
      </w:r>
      <w:r>
        <w:rPr>
          <w:rFonts w:ascii="Times New Roman" w:hAnsi="Times New Roman" w:eastAsia="仿宋_GB2312" w:cs="Times New Roman"/>
          <w:sz w:val="32"/>
          <w:szCs w:val="32"/>
        </w:rPr>
        <w:t>4</w:t>
      </w:r>
      <w:r>
        <w:rPr>
          <w:rFonts w:ascii="Times New Roman" w:hAnsi="仿宋_GB2312" w:eastAsia="仿宋_GB2312" w:cs="Times New Roman"/>
          <w:sz w:val="32"/>
          <w:szCs w:val="32"/>
        </w:rPr>
        <w:t>起</w:t>
      </w:r>
      <w:r>
        <w:rPr>
          <w:rFonts w:ascii="Times New Roman" w:hAnsi="Times New Roman" w:eastAsia="仿宋_GB2312" w:cs="Times New Roman"/>
          <w:sz w:val="32"/>
          <w:szCs w:val="32"/>
        </w:rPr>
        <w:t>），</w:t>
      </w:r>
      <w:r>
        <w:rPr>
          <w:rFonts w:ascii="Times New Roman" w:hAnsi="仿宋_GB2312" w:eastAsia="仿宋_GB2312" w:cs="Times New Roman"/>
          <w:sz w:val="32"/>
          <w:szCs w:val="32"/>
        </w:rPr>
        <w:t>无人员伤亡。通过调查排查及风险评价工作，发现新增隐患点</w:t>
      </w:r>
      <w:r>
        <w:rPr>
          <w:rFonts w:ascii="Times New Roman" w:hAnsi="Times New Roman" w:eastAsia="仿宋_GB2312" w:cs="Times New Roman"/>
          <w:sz w:val="32"/>
          <w:szCs w:val="32"/>
        </w:rPr>
        <w:t>6</w:t>
      </w:r>
      <w:r>
        <w:rPr>
          <w:rFonts w:ascii="Times New Roman" w:hAnsi="仿宋_GB2312" w:eastAsia="仿宋_GB2312" w:cs="Times New Roman"/>
          <w:sz w:val="32"/>
          <w:szCs w:val="32"/>
        </w:rPr>
        <w:t>处。</w:t>
      </w:r>
    </w:p>
    <w:p>
      <w:pPr>
        <w:widowControl w:val="0"/>
        <w:spacing w:line="600" w:lineRule="exact"/>
        <w:ind w:left="652"/>
        <w:jc w:val="both"/>
        <w:outlineLvl w:val="0"/>
        <w:rPr>
          <w:rFonts w:ascii="Times New Roman" w:hAnsi="Times New Roman" w:eastAsia="黑体" w:cs="Times New Roman"/>
          <w:sz w:val="32"/>
          <w:szCs w:val="32"/>
        </w:rPr>
      </w:pPr>
      <w:r>
        <w:rPr>
          <w:rFonts w:ascii="Times New Roman" w:hAnsi="黑体" w:eastAsia="黑体" w:cs="Times New Roman"/>
          <w:sz w:val="32"/>
          <w:szCs w:val="32"/>
        </w:rPr>
        <w:t>三、</w:t>
      </w:r>
      <w:r>
        <w:rPr>
          <w:rFonts w:ascii="Times New Roman" w:hAnsi="Times New Roman" w:eastAsia="黑体" w:cs="Times New Roman"/>
          <w:sz w:val="32"/>
          <w:szCs w:val="32"/>
        </w:rPr>
        <w:t>2023</w:t>
      </w:r>
      <w:r>
        <w:rPr>
          <w:rFonts w:ascii="Times New Roman" w:hAnsi="黑体" w:eastAsia="黑体" w:cs="Times New Roman"/>
          <w:sz w:val="32"/>
          <w:szCs w:val="32"/>
        </w:rPr>
        <w:t>年地质灾害趋势预测</w:t>
      </w:r>
    </w:p>
    <w:p>
      <w:pPr>
        <w:widowControl w:val="0"/>
        <w:spacing w:line="600" w:lineRule="exact"/>
        <w:ind w:firstLine="640" w:firstLineChars="200"/>
        <w:jc w:val="both"/>
        <w:outlineLvl w:val="0"/>
        <w:rPr>
          <w:rFonts w:ascii="Times New Roman" w:hAnsi="Times New Roman" w:eastAsia="仿宋_GB2312" w:cs="Times New Roman"/>
          <w:sz w:val="32"/>
          <w:szCs w:val="32"/>
        </w:rPr>
      </w:pPr>
      <w:r>
        <w:rPr>
          <w:rFonts w:ascii="Times New Roman" w:hAnsi="仿宋_GB2312" w:eastAsia="仿宋_GB2312" w:cs="Times New Roman"/>
          <w:sz w:val="32"/>
          <w:szCs w:val="32"/>
        </w:rPr>
        <w:t>据气象部门预测：</w:t>
      </w:r>
      <w:r>
        <w:rPr>
          <w:rFonts w:ascii="Times New Roman" w:hAnsi="Times New Roman" w:eastAsia="仿宋_GB2312" w:cs="Times New Roman"/>
          <w:sz w:val="32"/>
          <w:szCs w:val="32"/>
        </w:rPr>
        <w:t>2023</w:t>
      </w:r>
      <w:r>
        <w:rPr>
          <w:rFonts w:ascii="Times New Roman" w:hAnsi="仿宋_GB2312" w:eastAsia="仿宋_GB2312" w:cs="Times New Roman"/>
          <w:sz w:val="32"/>
          <w:szCs w:val="32"/>
        </w:rPr>
        <w:t>年我区降水较常年正常略偏多，主要降雨时段集中在</w:t>
      </w:r>
      <w:r>
        <w:rPr>
          <w:rFonts w:ascii="Times New Roman" w:hAnsi="Times New Roman" w:eastAsia="仿宋_GB2312" w:cs="Times New Roman"/>
          <w:sz w:val="32"/>
          <w:szCs w:val="32"/>
        </w:rPr>
        <w:t>7-10</w:t>
      </w:r>
      <w:r>
        <w:rPr>
          <w:rFonts w:ascii="Times New Roman" w:hAnsi="仿宋_GB2312" w:eastAsia="仿宋_GB2312" w:cs="Times New Roman"/>
          <w:sz w:val="32"/>
          <w:szCs w:val="32"/>
        </w:rPr>
        <w:t>月。预测</w:t>
      </w:r>
      <w:r>
        <w:rPr>
          <w:rFonts w:ascii="Times New Roman" w:hAnsi="Times New Roman" w:eastAsia="仿宋_GB2312" w:cs="Times New Roman"/>
          <w:sz w:val="32"/>
          <w:szCs w:val="32"/>
        </w:rPr>
        <w:t>2023</w:t>
      </w:r>
      <w:r>
        <w:rPr>
          <w:rFonts w:ascii="Times New Roman" w:hAnsi="仿宋_GB2312" w:eastAsia="仿宋_GB2312" w:cs="Times New Roman"/>
          <w:sz w:val="32"/>
          <w:szCs w:val="32"/>
        </w:rPr>
        <w:t>年暴雨或持续降雨仍是我区崩塌、滑坡、泥石流等地质灾害的主要诱发因素，南部山区、黄土塬区、黄土丘陵区受到降雨诱发地质灾害的风险仍然较高。受人类工程活动干扰引发崩塌、滑坡、泥石流、地面沉降等地质灾害风险仍然存在。</w:t>
      </w:r>
    </w:p>
    <w:p>
      <w:pPr>
        <w:widowControl w:val="0"/>
        <w:spacing w:line="600" w:lineRule="exact"/>
        <w:ind w:left="654"/>
        <w:jc w:val="both"/>
        <w:outlineLvl w:val="0"/>
        <w:rPr>
          <w:rFonts w:ascii="Times New Roman" w:hAnsi="Times New Roman" w:eastAsia="黑体" w:cs="Times New Roman"/>
          <w:sz w:val="32"/>
          <w:szCs w:val="32"/>
        </w:rPr>
      </w:pPr>
      <w:r>
        <w:rPr>
          <w:rFonts w:ascii="Times New Roman" w:hAnsi="黑体" w:eastAsia="黑体" w:cs="Times New Roman"/>
          <w:sz w:val="32"/>
          <w:szCs w:val="32"/>
        </w:rPr>
        <w:t>四、重点防范期和防范区域</w:t>
      </w:r>
    </w:p>
    <w:p>
      <w:pPr>
        <w:widowControl w:val="0"/>
        <w:spacing w:line="600" w:lineRule="exact"/>
        <w:ind w:left="699"/>
        <w:jc w:val="both"/>
        <w:rPr>
          <w:rFonts w:ascii="方正楷体简体" w:hAnsi="Times New Roman" w:eastAsia="方正楷体简体" w:cs="Times New Roman"/>
          <w:bCs/>
          <w:sz w:val="32"/>
          <w:szCs w:val="32"/>
        </w:rPr>
      </w:pPr>
      <w:r>
        <w:rPr>
          <w:rFonts w:hint="eastAsia" w:ascii="方正楷体简体" w:hAnsi="Times New Roman" w:eastAsia="方正楷体简体" w:cs="Times New Roman"/>
          <w:bCs/>
          <w:sz w:val="32"/>
          <w:szCs w:val="32"/>
        </w:rPr>
        <w:t>（</w:t>
      </w:r>
      <w:r>
        <w:rPr>
          <w:rFonts w:hint="eastAsia" w:ascii="方正楷体简体" w:hAnsi="仿宋_GB2312" w:eastAsia="方正楷体简体" w:cs="Times New Roman"/>
          <w:bCs/>
          <w:sz w:val="32"/>
          <w:szCs w:val="32"/>
        </w:rPr>
        <w:t>一）重点防范期</w:t>
      </w:r>
    </w:p>
    <w:p>
      <w:pPr>
        <w:widowControl w:val="0"/>
        <w:spacing w:line="600" w:lineRule="exact"/>
        <w:ind w:right="89"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降雨诱发崩塌、滑坡、泥石流的重点防范期为</w:t>
      </w:r>
      <w:r>
        <w:rPr>
          <w:rFonts w:ascii="Times New Roman" w:hAnsi="Times New Roman" w:eastAsia="仿宋_GB2312" w:cs="Times New Roman"/>
          <w:sz w:val="32"/>
          <w:szCs w:val="32"/>
        </w:rPr>
        <w:t>4-10</w:t>
      </w:r>
      <w:r>
        <w:rPr>
          <w:rFonts w:ascii="Times New Roman" w:hAnsi="仿宋_GB2312" w:eastAsia="仿宋_GB2312" w:cs="Times New Roman"/>
          <w:sz w:val="32"/>
          <w:szCs w:val="32"/>
        </w:rPr>
        <w:t>月份，重点关注日降雨量</w:t>
      </w:r>
      <w:r>
        <w:rPr>
          <w:rFonts w:ascii="Times New Roman" w:hAnsi="Times New Roman" w:eastAsia="仿宋_GB2312" w:cs="Times New Roman"/>
          <w:sz w:val="32"/>
          <w:szCs w:val="32"/>
        </w:rPr>
        <w:t>50</w:t>
      </w:r>
      <w:r>
        <w:rPr>
          <w:rFonts w:ascii="Times New Roman" w:hAnsi="仿宋_GB2312" w:eastAsia="仿宋_GB2312" w:cs="Times New Roman"/>
          <w:sz w:val="32"/>
          <w:szCs w:val="32"/>
        </w:rPr>
        <w:t>毫米以上或连续大雨</w:t>
      </w:r>
      <w:r>
        <w:rPr>
          <w:rFonts w:ascii="Times New Roman" w:hAnsi="Times New Roman" w:eastAsia="仿宋_GB2312" w:cs="Times New Roman"/>
          <w:sz w:val="32"/>
          <w:szCs w:val="32"/>
        </w:rPr>
        <w:t>3</w:t>
      </w:r>
      <w:r>
        <w:rPr>
          <w:rFonts w:ascii="Times New Roman" w:hAnsi="仿宋_GB2312" w:eastAsia="仿宋_GB2312" w:cs="Times New Roman"/>
          <w:sz w:val="32"/>
          <w:szCs w:val="32"/>
        </w:rPr>
        <w:t>天以上、过程降雨量大于</w:t>
      </w:r>
      <w:r>
        <w:rPr>
          <w:rFonts w:ascii="Times New Roman" w:hAnsi="Times New Roman" w:eastAsia="仿宋_GB2312" w:cs="Times New Roman"/>
          <w:sz w:val="32"/>
          <w:szCs w:val="32"/>
        </w:rPr>
        <w:t>100</w:t>
      </w:r>
      <w:r>
        <w:rPr>
          <w:rFonts w:ascii="Times New Roman" w:hAnsi="仿宋_GB2312" w:eastAsia="仿宋_GB2312" w:cs="Times New Roman"/>
          <w:sz w:val="32"/>
          <w:szCs w:val="32"/>
        </w:rPr>
        <w:t>毫米时段、发生强降雨至雨后</w:t>
      </w:r>
      <w:r>
        <w:rPr>
          <w:rFonts w:ascii="Times New Roman" w:hAnsi="Times New Roman" w:eastAsia="仿宋_GB2312" w:cs="Times New Roman"/>
          <w:sz w:val="32"/>
          <w:szCs w:val="32"/>
        </w:rPr>
        <w:t>48</w:t>
      </w:r>
      <w:r>
        <w:rPr>
          <w:rFonts w:ascii="Times New Roman" w:hAnsi="仿宋_GB2312" w:eastAsia="仿宋_GB2312" w:cs="Times New Roman"/>
          <w:sz w:val="32"/>
          <w:szCs w:val="32"/>
        </w:rPr>
        <w:t>小时等时段；人类工程活动诱发崩塌、滑坡、泥石流、地裂缝、地面沉降的重点防范期为全年。</w:t>
      </w:r>
    </w:p>
    <w:p>
      <w:pPr>
        <w:widowControl w:val="0"/>
        <w:spacing w:line="600" w:lineRule="exact"/>
        <w:ind w:left="699"/>
        <w:jc w:val="both"/>
        <w:rPr>
          <w:rFonts w:ascii="方正楷体简体" w:hAnsi="Times New Roman" w:eastAsia="方正楷体简体" w:cs="Times New Roman"/>
          <w:bCs/>
          <w:sz w:val="32"/>
          <w:szCs w:val="32"/>
        </w:rPr>
      </w:pPr>
      <w:r>
        <w:rPr>
          <w:rFonts w:ascii="方正楷体简体" w:hAnsi="Times New Roman" w:eastAsia="方正楷体简体" w:cs="Times New Roman"/>
          <w:bCs/>
          <w:sz w:val="32"/>
          <w:szCs w:val="32"/>
        </w:rPr>
        <w:t>（二）重点防范区域</w:t>
      </w:r>
    </w:p>
    <w:p>
      <w:pPr>
        <w:widowControl w:val="0"/>
        <w:spacing w:line="600" w:lineRule="exact"/>
        <w:ind w:right="89"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 xml:space="preserve"> </w:t>
      </w:r>
      <w:r>
        <w:rPr>
          <w:rFonts w:ascii="Times New Roman" w:hAnsi="仿宋_GB2312" w:eastAsia="仿宋_GB2312" w:cs="Times New Roman"/>
          <w:sz w:val="32"/>
          <w:szCs w:val="32"/>
        </w:rPr>
        <w:t>小金、穆寨、仁宗街办及秦陵、铁炉街办南部地处黄土丘陵和黄土台塬边坡地带，窑洞多，且居民住房距陡崖近，属滑坡和崩塌地质灾害易发区，应重点防范。</w:t>
      </w:r>
    </w:p>
    <w:p>
      <w:pPr>
        <w:widowControl w:val="0"/>
        <w:spacing w:line="600" w:lineRule="exact"/>
        <w:ind w:right="89"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 xml:space="preserve"> </w:t>
      </w:r>
      <w:r>
        <w:rPr>
          <w:rFonts w:ascii="Times New Roman" w:hAnsi="仿宋_GB2312" w:eastAsia="仿宋_GB2312" w:cs="Times New Roman"/>
          <w:sz w:val="32"/>
          <w:szCs w:val="32"/>
        </w:rPr>
        <w:t>新丰、马额、代王街办灾害点主要分布在黄土塬边坡处，虽然地质灾害点相对较少，但稳定性差、突发性强，应切实做好防灾工作。</w:t>
      </w:r>
    </w:p>
    <w:p>
      <w:pPr>
        <w:widowControl w:val="0"/>
        <w:spacing w:line="600" w:lineRule="exact"/>
        <w:ind w:right="89"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 xml:space="preserve"> </w:t>
      </w:r>
      <w:r>
        <w:rPr>
          <w:rFonts w:ascii="Times New Roman" w:hAnsi="仿宋_GB2312" w:eastAsia="仿宋_GB2312" w:cs="Times New Roman"/>
          <w:sz w:val="32"/>
          <w:szCs w:val="32"/>
        </w:rPr>
        <w:t>骊山、斜口街办是今年地质灾害防治的重点，针对该地区近年建设工程多的特点，应特别注意人类工程活动诱发的滑坡和崩塌，严格按照要求做好建设项目地质灾害危险性评估工作。</w:t>
      </w:r>
    </w:p>
    <w:p>
      <w:pPr>
        <w:widowControl w:val="0"/>
        <w:spacing w:line="600" w:lineRule="exact"/>
        <w:ind w:right="89"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 xml:space="preserve"> </w:t>
      </w:r>
      <w:r>
        <w:rPr>
          <w:rFonts w:ascii="Times New Roman" w:hAnsi="仿宋_GB2312" w:eastAsia="仿宋_GB2312" w:cs="Times New Roman"/>
          <w:sz w:val="32"/>
          <w:szCs w:val="32"/>
        </w:rPr>
        <w:t>骊山街办辖区内的骊山滑坡群（</w:t>
      </w:r>
      <w:r>
        <w:rPr>
          <w:rFonts w:ascii="Times New Roman" w:hAnsi="Times New Roman" w:eastAsia="仿宋_GB2312" w:cs="Times New Roman"/>
          <w:sz w:val="32"/>
          <w:szCs w:val="32"/>
        </w:rPr>
        <w:t>LT101</w:t>
      </w:r>
      <w:r>
        <w:rPr>
          <w:rFonts w:ascii="Times New Roman" w:hAnsi="仿宋_GB2312" w:eastAsia="仿宋_GB2312" w:cs="Times New Roman"/>
          <w:sz w:val="32"/>
          <w:szCs w:val="32"/>
        </w:rPr>
        <w:t>）属于省级灾害隐患点，其规模大、威胁范围广，应严加防范。</w:t>
      </w:r>
    </w:p>
    <w:p>
      <w:pPr>
        <w:widowControl w:val="0"/>
        <w:spacing w:line="600" w:lineRule="exact"/>
        <w:ind w:left="730"/>
        <w:jc w:val="both"/>
        <w:rPr>
          <w:rFonts w:ascii="方正楷体简体" w:hAnsi="Times New Roman" w:eastAsia="方正楷体简体" w:cs="Times New Roman"/>
          <w:bCs/>
          <w:sz w:val="32"/>
          <w:szCs w:val="32"/>
        </w:rPr>
      </w:pPr>
      <w:r>
        <w:rPr>
          <w:rFonts w:hint="eastAsia" w:ascii="方正楷体简体" w:hAnsi="仿宋_GB2312" w:eastAsia="方正楷体简体" w:cs="Times New Roman"/>
          <w:bCs/>
          <w:sz w:val="32"/>
          <w:szCs w:val="32"/>
        </w:rPr>
        <w:t>（三）重点防范的交通干线</w:t>
      </w:r>
    </w:p>
    <w:p>
      <w:pPr>
        <w:widowControl w:val="0"/>
        <w:spacing w:line="600" w:lineRule="exact"/>
        <w:ind w:right="89"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主要有地质灾害易发区内二级公路及牡丹路、代王至仁宗、马额至穆寨等沿山道路两边，极易引发滑坡、崩塌等灾害，交通部门及相关街办要加强防范，出现险情要及时处置，确保过往人员车辆安全和道路通畅。</w:t>
      </w:r>
    </w:p>
    <w:p>
      <w:pPr>
        <w:widowControl w:val="0"/>
        <w:spacing w:line="600" w:lineRule="exact"/>
        <w:ind w:left="730"/>
        <w:jc w:val="both"/>
        <w:rPr>
          <w:rFonts w:ascii="方正楷体简体" w:hAnsi="仿宋_GB2312" w:eastAsia="方正楷体简体" w:cs="Times New Roman"/>
          <w:bCs/>
          <w:sz w:val="32"/>
          <w:szCs w:val="32"/>
        </w:rPr>
      </w:pPr>
      <w:r>
        <w:rPr>
          <w:rFonts w:ascii="方正楷体简体" w:hAnsi="仿宋_GB2312" w:eastAsia="方正楷体简体" w:cs="Times New Roman"/>
          <w:bCs/>
          <w:sz w:val="32"/>
          <w:szCs w:val="32"/>
        </w:rPr>
        <w:t>（四）重点防范古建筑、景点</w:t>
      </w:r>
    </w:p>
    <w:p>
      <w:pPr>
        <w:widowControl w:val="0"/>
        <w:spacing w:line="600" w:lineRule="exact"/>
        <w:ind w:right="89"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华清池古建筑、明圣宫及老母殿。</w:t>
      </w:r>
    </w:p>
    <w:p>
      <w:pPr>
        <w:widowControl w:val="0"/>
        <w:spacing w:line="600" w:lineRule="exact"/>
        <w:ind w:left="730"/>
        <w:jc w:val="both"/>
        <w:rPr>
          <w:rFonts w:ascii="方正楷体简体" w:hAnsi="仿宋_GB2312" w:eastAsia="方正楷体简体" w:cs="Times New Roman"/>
          <w:bCs/>
          <w:sz w:val="32"/>
          <w:szCs w:val="32"/>
        </w:rPr>
      </w:pPr>
      <w:r>
        <w:rPr>
          <w:rFonts w:ascii="方正楷体简体" w:hAnsi="仿宋_GB2312" w:eastAsia="方正楷体简体" w:cs="Times New Roman"/>
          <w:bCs/>
          <w:sz w:val="32"/>
          <w:szCs w:val="32"/>
        </w:rPr>
        <w:t>（五）重点防范类型</w:t>
      </w:r>
    </w:p>
    <w:p>
      <w:pPr>
        <w:widowControl w:val="0"/>
        <w:spacing w:line="600" w:lineRule="exact"/>
        <w:ind w:right="89"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由于气候、地形地貌、土壤植被、地质等自然因素诱发的滑坡、崩塌、泥石流、地裂缝等地质灾害。沿山农家乐经营活动场所，防范崩塌、滑坡、泥石流灾害。</w:t>
      </w:r>
    </w:p>
    <w:p>
      <w:pPr>
        <w:widowControl w:val="0"/>
        <w:spacing w:line="600" w:lineRule="exact"/>
        <w:ind w:left="674"/>
        <w:jc w:val="both"/>
        <w:outlineLvl w:val="0"/>
        <w:rPr>
          <w:rFonts w:ascii="Times New Roman" w:hAnsi="Times New Roman" w:eastAsia="黑体" w:cs="Times New Roman"/>
          <w:sz w:val="32"/>
          <w:szCs w:val="32"/>
        </w:rPr>
      </w:pPr>
      <w:r>
        <w:rPr>
          <w:rFonts w:ascii="Times New Roman" w:hAnsi="黑体" w:eastAsia="黑体" w:cs="Times New Roman"/>
          <w:sz w:val="32"/>
          <w:szCs w:val="32"/>
        </w:rPr>
        <w:t>五、防灾职责与工作任务</w:t>
      </w:r>
    </w:p>
    <w:p>
      <w:pPr>
        <w:widowControl w:val="0"/>
        <w:spacing w:line="600" w:lineRule="exact"/>
        <w:ind w:firstLine="627" w:firstLineChars="196"/>
        <w:jc w:val="both"/>
        <w:rPr>
          <w:rFonts w:ascii="方正楷体简体" w:hAnsi="Times New Roman" w:eastAsia="方正楷体简体" w:cs="Times New Roman"/>
          <w:bCs/>
          <w:sz w:val="32"/>
          <w:szCs w:val="32"/>
        </w:rPr>
      </w:pPr>
      <w:r>
        <w:rPr>
          <w:rFonts w:hint="eastAsia" w:ascii="方正楷体简体" w:hAnsi="Times New Roman" w:eastAsia="方正楷体简体" w:cs="Times New Roman"/>
          <w:bCs/>
          <w:color w:val="auto"/>
          <w:sz w:val="32"/>
          <w:szCs w:val="32"/>
        </w:rPr>
        <w:t>（</w:t>
      </w:r>
      <w:r>
        <w:rPr>
          <w:rFonts w:hint="eastAsia" w:ascii="方正楷体简体" w:hAnsi="仿宋_GB2312" w:eastAsia="方正楷体简体" w:cs="Times New Roman"/>
          <w:bCs/>
          <w:color w:val="auto"/>
          <w:sz w:val="32"/>
          <w:szCs w:val="32"/>
        </w:rPr>
        <w:t>一）区政府防</w:t>
      </w:r>
      <w:r>
        <w:rPr>
          <w:rFonts w:hint="eastAsia" w:ascii="方正楷体简体" w:hAnsi="仿宋_GB2312" w:eastAsia="方正楷体简体" w:cs="Times New Roman"/>
          <w:bCs/>
          <w:sz w:val="32"/>
          <w:szCs w:val="32"/>
        </w:rPr>
        <w:t>灾职责与工作任务</w:t>
      </w:r>
    </w:p>
    <w:p>
      <w:pPr>
        <w:widowControl w:val="0"/>
        <w:spacing w:line="600" w:lineRule="exact"/>
        <w:ind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1.</w:t>
      </w:r>
      <w:r>
        <w:rPr>
          <w:rFonts w:hint="eastAsia" w:ascii="Times New Roman" w:hAnsi="Times New Roman" w:eastAsia="仿宋_GB2312" w:cs="Times New Roman"/>
          <w:b/>
          <w:bCs/>
          <w:sz w:val="32"/>
          <w:szCs w:val="32"/>
        </w:rPr>
        <w:t xml:space="preserve"> </w:t>
      </w:r>
      <w:r>
        <w:rPr>
          <w:rFonts w:ascii="Times New Roman" w:hAnsi="仿宋_GB2312" w:eastAsia="仿宋_GB2312" w:cs="Times New Roman"/>
          <w:b/>
          <w:bCs/>
          <w:sz w:val="32"/>
          <w:szCs w:val="32"/>
        </w:rPr>
        <w:t>强化政府责任。</w:t>
      </w:r>
      <w:r>
        <w:rPr>
          <w:rFonts w:ascii="Times New Roman" w:hAnsi="仿宋_GB2312" w:eastAsia="仿宋_GB2312" w:cs="Times New Roman"/>
          <w:sz w:val="32"/>
          <w:szCs w:val="32"/>
        </w:rPr>
        <w:t>区政府全面领导全区地质灾害防治工作，层层签订地质灾害防治目标责任书，将地质灾害防治责任和防治任务落实到有关部门、街办（责任单位：资源规划分局）。根据预警信息组织做好临时性撤离、转移安置的应急处置，做好地质灾害普适化监测预警设备的日常管护工作。（</w:t>
      </w:r>
      <w:r>
        <w:rPr>
          <w:rFonts w:ascii="Times New Roman" w:hAnsi="仿宋_GB2312" w:eastAsia="仿宋_GB2312" w:cs="Times New Roman"/>
          <w:color w:val="000000" w:themeColor="text1"/>
          <w:sz w:val="32"/>
          <w:szCs w:val="32"/>
        </w:rPr>
        <w:t>责任单位：区应急局、资源规划分局、各沿山街办、区文旅局）</w:t>
      </w:r>
    </w:p>
    <w:p>
      <w:pPr>
        <w:widowControl w:val="0"/>
        <w:spacing w:line="600" w:lineRule="exact"/>
        <w:ind w:left="39" w:right="91"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rPr>
        <w:t xml:space="preserve"> </w:t>
      </w:r>
      <w:r>
        <w:rPr>
          <w:rFonts w:ascii="Times New Roman" w:hAnsi="仿宋_GB2312" w:eastAsia="仿宋_GB2312" w:cs="Times New Roman"/>
          <w:b/>
          <w:bCs/>
          <w:sz w:val="32"/>
          <w:szCs w:val="32"/>
        </w:rPr>
        <w:t>加大防灾投入。</w:t>
      </w:r>
      <w:r>
        <w:rPr>
          <w:rFonts w:ascii="Times New Roman" w:hAnsi="仿宋_GB2312" w:eastAsia="仿宋_GB2312" w:cs="Times New Roman"/>
          <w:sz w:val="32"/>
          <w:szCs w:val="32"/>
        </w:rPr>
        <w:t>将因自然因素造成的地质灾害治理费用列入本级财政预算，做好本区域地灾综合治理工作</w:t>
      </w:r>
      <w:r>
        <w:rPr>
          <w:rFonts w:ascii="Times New Roman" w:hAnsi="仿宋_GB2312" w:eastAsia="仿宋_GB2312" w:cs="Times New Roman"/>
          <w:color w:val="000000" w:themeColor="text1"/>
          <w:sz w:val="32"/>
          <w:szCs w:val="32"/>
        </w:rPr>
        <w:t>（责任单位：区财政局）</w:t>
      </w:r>
      <w:r>
        <w:rPr>
          <w:rFonts w:ascii="Times New Roman" w:hAnsi="仿宋_GB2312" w:eastAsia="仿宋_GB2312" w:cs="Times New Roman"/>
          <w:sz w:val="32"/>
          <w:szCs w:val="32"/>
        </w:rPr>
        <w:t>。</w:t>
      </w:r>
    </w:p>
    <w:p>
      <w:pPr>
        <w:widowControl w:val="0"/>
        <w:spacing w:line="600" w:lineRule="exact"/>
        <w:ind w:left="40"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3.</w:t>
      </w:r>
      <w:r>
        <w:rPr>
          <w:rFonts w:hint="eastAsia" w:ascii="Times New Roman" w:hAnsi="Times New Roman" w:eastAsia="仿宋_GB2312" w:cs="Times New Roman"/>
          <w:b/>
          <w:bCs/>
          <w:sz w:val="32"/>
          <w:szCs w:val="32"/>
        </w:rPr>
        <w:t xml:space="preserve"> </w:t>
      </w:r>
      <w:r>
        <w:rPr>
          <w:rFonts w:ascii="Times New Roman" w:hAnsi="仿宋_GB2312" w:eastAsia="仿宋_GB2312" w:cs="Times New Roman"/>
          <w:b/>
          <w:bCs/>
          <w:sz w:val="32"/>
          <w:szCs w:val="32"/>
        </w:rPr>
        <w:t>颁布年度地质灾害防治方案。</w:t>
      </w:r>
      <w:r>
        <w:rPr>
          <w:rFonts w:ascii="Times New Roman" w:hAnsi="仿宋_GB2312" w:eastAsia="仿宋_GB2312" w:cs="Times New Roman"/>
          <w:sz w:val="32"/>
          <w:szCs w:val="32"/>
        </w:rPr>
        <w:t>组织编制本辖区</w:t>
      </w:r>
      <w:r>
        <w:rPr>
          <w:rFonts w:ascii="Times New Roman" w:hAnsi="Times New Roman" w:eastAsia="仿宋_GB2312" w:cs="Times New Roman"/>
          <w:sz w:val="32"/>
          <w:szCs w:val="32"/>
        </w:rPr>
        <w:t>2023</w:t>
      </w:r>
      <w:r>
        <w:rPr>
          <w:rFonts w:ascii="Times New Roman" w:hAnsi="仿宋_GB2312" w:eastAsia="仿宋_GB2312" w:cs="Times New Roman"/>
          <w:sz w:val="32"/>
          <w:szCs w:val="32"/>
        </w:rPr>
        <w:t>年度地质灾害防治方案，并于</w:t>
      </w:r>
      <w:r>
        <w:rPr>
          <w:rFonts w:ascii="Times New Roman" w:hAnsi="Times New Roman" w:eastAsia="仿宋_GB2312" w:cs="Times New Roman"/>
          <w:sz w:val="32"/>
          <w:szCs w:val="32"/>
        </w:rPr>
        <w:t>5</w:t>
      </w:r>
      <w:r>
        <w:rPr>
          <w:rFonts w:ascii="Times New Roman" w:hAnsi="仿宋_GB2312" w:eastAsia="仿宋_GB2312" w:cs="Times New Roman"/>
          <w:sz w:val="32"/>
          <w:szCs w:val="32"/>
        </w:rPr>
        <w:t>月</w:t>
      </w:r>
      <w:r>
        <w:rPr>
          <w:rFonts w:ascii="Times New Roman" w:hAnsi="Times New Roman" w:eastAsia="仿宋_GB2312" w:cs="Times New Roman"/>
          <w:sz w:val="32"/>
          <w:szCs w:val="32"/>
        </w:rPr>
        <w:t>1</w:t>
      </w:r>
      <w:r>
        <w:rPr>
          <w:rFonts w:ascii="Times New Roman" w:hAnsi="仿宋_GB2312" w:eastAsia="仿宋_GB2312" w:cs="Times New Roman"/>
          <w:sz w:val="32"/>
          <w:szCs w:val="32"/>
        </w:rPr>
        <w:t>日前公布并实施。方案内容包括地质灾害现状及上年度地质灾害防治概况、地质灾害趋势预测、地质灾害风险区、重点防范区段和防范期、防治任务、防治措施</w:t>
      </w:r>
      <w:r>
        <w:rPr>
          <w:rFonts w:ascii="Times New Roman" w:hAnsi="仿宋_GB2312" w:eastAsia="仿宋_GB2312" w:cs="Times New Roman"/>
          <w:color w:val="000000" w:themeColor="text1"/>
          <w:sz w:val="32"/>
          <w:szCs w:val="32"/>
        </w:rPr>
        <w:t>（责任单位：资源规划分局）</w:t>
      </w:r>
      <w:r>
        <w:rPr>
          <w:rFonts w:ascii="Times New Roman" w:hAnsi="仿宋_GB2312" w:eastAsia="仿宋_GB2312" w:cs="Times New Roman"/>
          <w:sz w:val="32"/>
          <w:szCs w:val="32"/>
        </w:rPr>
        <w:t>。</w:t>
      </w:r>
    </w:p>
    <w:p>
      <w:pPr>
        <w:widowControl w:val="0"/>
        <w:spacing w:line="600" w:lineRule="exact"/>
        <w:ind w:right="5"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4.</w:t>
      </w:r>
      <w:r>
        <w:rPr>
          <w:rFonts w:hint="eastAsia" w:ascii="Times New Roman" w:hAnsi="Times New Roman" w:eastAsia="仿宋_GB2312" w:cs="Times New Roman"/>
          <w:b/>
          <w:bCs/>
          <w:sz w:val="32"/>
          <w:szCs w:val="32"/>
        </w:rPr>
        <w:t xml:space="preserve"> </w:t>
      </w:r>
      <w:r>
        <w:rPr>
          <w:rFonts w:ascii="Times New Roman" w:hAnsi="仿宋_GB2312" w:eastAsia="仿宋_GB2312" w:cs="Times New Roman"/>
          <w:b/>
          <w:bCs/>
          <w:sz w:val="32"/>
          <w:szCs w:val="32"/>
        </w:rPr>
        <w:t>完善群测群防体系。</w:t>
      </w:r>
      <w:r>
        <w:rPr>
          <w:rFonts w:ascii="Times New Roman" w:hAnsi="仿宋_GB2312" w:eastAsia="仿宋_GB2312" w:cs="Times New Roman"/>
          <w:sz w:val="32"/>
          <w:szCs w:val="32"/>
        </w:rPr>
        <w:t>要不断加强地质灾害群测群防体系建设，全面落实隐患点的责任人和监测人。为群测群防人员发放监测补助，配置实用监测预警设备，并办理人身意外伤害保险。不</w:t>
      </w:r>
      <w:r>
        <w:rPr>
          <w:rFonts w:ascii="Times New Roman" w:hAnsi="仿宋_GB2312" w:eastAsia="仿宋_GB2312" w:cs="Times New Roman"/>
          <w:spacing w:val="4"/>
          <w:sz w:val="32"/>
          <w:szCs w:val="32"/>
        </w:rPr>
        <w:t>断提升群测群防队伍识灾报灾、监测预警和临灾避险应急能力</w:t>
      </w:r>
      <w:r>
        <w:rPr>
          <w:rFonts w:ascii="Times New Roman" w:hAnsi="仿宋_GB2312" w:eastAsia="仿宋_GB2312" w:cs="Times New Roman"/>
          <w:color w:val="000000" w:themeColor="text1"/>
          <w:spacing w:val="4"/>
          <w:sz w:val="32"/>
          <w:szCs w:val="32"/>
        </w:rPr>
        <w:t>（</w:t>
      </w:r>
      <w:r>
        <w:rPr>
          <w:rFonts w:ascii="Times New Roman" w:hAnsi="仿宋_GB2312" w:eastAsia="仿宋_GB2312" w:cs="Times New Roman"/>
          <w:color w:val="000000" w:themeColor="text1"/>
          <w:sz w:val="32"/>
          <w:szCs w:val="32"/>
        </w:rPr>
        <w:t>责任单位：资源规划分局、各沿山街办）</w:t>
      </w:r>
      <w:r>
        <w:rPr>
          <w:rFonts w:ascii="Times New Roman" w:hAnsi="仿宋_GB2312" w:eastAsia="仿宋_GB2312" w:cs="Times New Roman"/>
          <w:sz w:val="32"/>
          <w:szCs w:val="32"/>
        </w:rPr>
        <w:t>。</w:t>
      </w:r>
    </w:p>
    <w:p>
      <w:pPr>
        <w:widowControl w:val="0"/>
        <w:spacing w:line="600" w:lineRule="exact"/>
        <w:ind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5.</w:t>
      </w:r>
      <w:r>
        <w:rPr>
          <w:rFonts w:hint="eastAsia" w:ascii="Times New Roman" w:hAnsi="Times New Roman" w:eastAsia="仿宋_GB2312" w:cs="Times New Roman"/>
          <w:b/>
          <w:bCs/>
          <w:sz w:val="32"/>
          <w:szCs w:val="32"/>
        </w:rPr>
        <w:t xml:space="preserve"> </w:t>
      </w:r>
      <w:r>
        <w:rPr>
          <w:rFonts w:ascii="Times New Roman" w:hAnsi="仿宋_GB2312" w:eastAsia="仿宋_GB2312" w:cs="Times New Roman"/>
          <w:b/>
          <w:bCs/>
          <w:sz w:val="32"/>
          <w:szCs w:val="32"/>
        </w:rPr>
        <w:t>加强地质灾害隐患排查。</w:t>
      </w:r>
      <w:r>
        <w:rPr>
          <w:rFonts w:ascii="Times New Roman" w:hAnsi="仿宋_GB2312" w:eastAsia="仿宋_GB2312" w:cs="Times New Roman"/>
          <w:color w:val="000000" w:themeColor="text1"/>
          <w:sz w:val="32"/>
          <w:szCs w:val="32"/>
        </w:rPr>
        <w:t>各沿山街办、资源规划分局等单位要按照职责分工做好汛前排查、汛中巡查、汛后核查。</w:t>
      </w:r>
      <w:r>
        <w:rPr>
          <w:rFonts w:ascii="Times New Roman" w:hAnsi="仿宋_GB2312" w:eastAsia="仿宋_GB2312" w:cs="Times New Roman"/>
          <w:sz w:val="32"/>
          <w:szCs w:val="32"/>
        </w:rPr>
        <w:t>加大对地质灾害风险区、人口密集区、重要基础设施周边、重要轨道交通干线、切坡建房区域、旅游景区等地质灾害易发区的排查力度，查找防灾漏洞，发现灾险情后第一时间妥善处置，对新增或核销隐患点及时按照程序进行动态更新。在重点防范期要组织有关部门加强对重点防范区域的水库、淤地坝、在建地质灾害治理工程、尾矿库等的联合巡查、隐患排查。根据发现隐患，制定地质灾害隐患点治理方案，及时开展治理（责任单位：区地灾防治工作领导小组成员单位）。</w:t>
      </w:r>
    </w:p>
    <w:p>
      <w:pPr>
        <w:widowControl w:val="0"/>
        <w:spacing w:line="600" w:lineRule="exact"/>
        <w:ind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6.</w:t>
      </w:r>
      <w:r>
        <w:rPr>
          <w:rFonts w:hint="eastAsia" w:ascii="Times New Roman" w:hAnsi="Times New Roman" w:eastAsia="仿宋_GB2312" w:cs="Times New Roman"/>
          <w:b/>
          <w:bCs/>
          <w:sz w:val="32"/>
          <w:szCs w:val="32"/>
        </w:rPr>
        <w:t xml:space="preserve"> </w:t>
      </w:r>
      <w:r>
        <w:rPr>
          <w:rFonts w:ascii="Times New Roman" w:hAnsi="仿宋_GB2312" w:eastAsia="仿宋_GB2312" w:cs="Times New Roman"/>
          <w:b/>
          <w:bCs/>
          <w:sz w:val="32"/>
          <w:szCs w:val="32"/>
        </w:rPr>
        <w:t>做好地质灾害风险区管理。</w:t>
      </w:r>
      <w:r>
        <w:rPr>
          <w:rFonts w:ascii="Times New Roman" w:hAnsi="仿宋_GB2312" w:eastAsia="仿宋_GB2312" w:cs="Times New Roman"/>
          <w:sz w:val="32"/>
          <w:szCs w:val="32"/>
        </w:rPr>
        <w:t>明确地质灾害风险区管理责任。按照地质灾害风险普查成果，明确辖区内地质灾害风险区，以行政村为单元，建立地质灾害风险区清单，全面覆盖地质灾害极高、高风险区，载明统一编号、具体位置、面积大小、威胁对象、风险等级等基本信息。有条件的街办也可以将中低风险区纳入管控。明确风险防范区管理责任人和日常巡查员，设立地质灾害风险防范区警示标识，建立避险转移人员清单和临灾避险措施，做好日常管控</w:t>
      </w:r>
      <w:r>
        <w:rPr>
          <w:rFonts w:ascii="Times New Roman" w:hAnsi="仿宋_GB2312" w:eastAsia="仿宋_GB2312" w:cs="Times New Roman"/>
          <w:color w:val="000000" w:themeColor="text1"/>
          <w:sz w:val="32"/>
          <w:szCs w:val="32"/>
        </w:rPr>
        <w:t>（责任单位：资源规划分局、各沿山街办、区文旅局以及相关成员单位）</w:t>
      </w:r>
      <w:r>
        <w:rPr>
          <w:rFonts w:ascii="Times New Roman" w:hAnsi="仿宋_GB2312" w:eastAsia="仿宋_GB2312" w:cs="Times New Roman"/>
          <w:sz w:val="32"/>
          <w:szCs w:val="32"/>
        </w:rPr>
        <w:t>。</w:t>
      </w:r>
    </w:p>
    <w:p>
      <w:pPr>
        <w:widowControl w:val="0"/>
        <w:spacing w:line="600" w:lineRule="exact"/>
        <w:ind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7.</w:t>
      </w:r>
      <w:r>
        <w:rPr>
          <w:rFonts w:hint="eastAsia" w:ascii="Times New Roman" w:hAnsi="Times New Roman" w:eastAsia="仿宋_GB2312" w:cs="Times New Roman"/>
          <w:b/>
          <w:bCs/>
          <w:sz w:val="32"/>
          <w:szCs w:val="32"/>
        </w:rPr>
        <w:t xml:space="preserve"> </w:t>
      </w:r>
      <w:r>
        <w:rPr>
          <w:rFonts w:ascii="Times New Roman" w:hAnsi="仿宋_GB2312" w:eastAsia="仿宋_GB2312" w:cs="Times New Roman"/>
          <w:b/>
          <w:bCs/>
          <w:sz w:val="32"/>
          <w:szCs w:val="32"/>
        </w:rPr>
        <w:t>强化预警信息管理。</w:t>
      </w:r>
      <w:r>
        <w:rPr>
          <w:rFonts w:ascii="Times New Roman" w:hAnsi="仿宋_GB2312" w:eastAsia="仿宋_GB2312" w:cs="Times New Roman"/>
          <w:sz w:val="32"/>
          <w:szCs w:val="32"/>
        </w:rPr>
        <w:t>对地质灾害预警信息做到响应迅速、处置果断。构建应急、资源规划、水务、气象等部门监测信息共享平台，实现监测数据互联互通、信息共享，做好强降雨期间地质灾害风险会商研判，按照《西安市地质灾害气象风险预警和响应制度》</w:t>
      </w:r>
      <w:r>
        <w:rPr>
          <w:rFonts w:ascii="Times New Roman" w:hAnsi="Times New Roman" w:eastAsia="仿宋_GB2312" w:cs="Times New Roman"/>
          <w:sz w:val="32"/>
          <w:szCs w:val="32"/>
        </w:rPr>
        <w:t>(</w:t>
      </w:r>
      <w:r>
        <w:rPr>
          <w:rFonts w:ascii="Times New Roman" w:hAnsi="仿宋_GB2312" w:eastAsia="仿宋_GB2312" w:cs="Times New Roman"/>
          <w:sz w:val="32"/>
          <w:szCs w:val="32"/>
        </w:rPr>
        <w:t>市资源发〔</w:t>
      </w:r>
      <w:r>
        <w:rPr>
          <w:rFonts w:ascii="Times New Roman" w:hAnsi="Times New Roman" w:eastAsia="仿宋_GB2312" w:cs="Times New Roman"/>
          <w:sz w:val="32"/>
          <w:szCs w:val="32"/>
        </w:rPr>
        <w:t>2022</w:t>
      </w:r>
      <w:r>
        <w:rPr>
          <w:rFonts w:ascii="Times New Roman" w:hAnsi="仿宋_GB2312" w:eastAsia="仿宋_GB2312" w:cs="Times New Roman"/>
          <w:sz w:val="32"/>
          <w:szCs w:val="32"/>
        </w:rPr>
        <w:t>〕</w:t>
      </w:r>
      <w:r>
        <w:rPr>
          <w:rFonts w:ascii="Times New Roman" w:hAnsi="Times New Roman" w:eastAsia="仿宋_GB2312" w:cs="Times New Roman"/>
          <w:sz w:val="32"/>
          <w:szCs w:val="32"/>
        </w:rPr>
        <w:t>98</w:t>
      </w:r>
      <w:r>
        <w:rPr>
          <w:rFonts w:ascii="Times New Roman" w:hAnsi="仿宋_GB2312" w:eastAsia="仿宋_GB2312" w:cs="Times New Roman"/>
          <w:sz w:val="32"/>
          <w:szCs w:val="32"/>
        </w:rPr>
        <w:t>号</w:t>
      </w:r>
      <w:r>
        <w:rPr>
          <w:rFonts w:ascii="Times New Roman" w:hAnsi="Times New Roman" w:eastAsia="仿宋_GB2312" w:cs="Times New Roman"/>
          <w:sz w:val="32"/>
          <w:szCs w:val="32"/>
        </w:rPr>
        <w:t>)</w:t>
      </w:r>
      <w:r>
        <w:rPr>
          <w:rFonts w:ascii="Times New Roman" w:hAnsi="仿宋_GB2312" w:eastAsia="仿宋_GB2312" w:cs="Times New Roman"/>
          <w:sz w:val="32"/>
          <w:szCs w:val="32"/>
        </w:rPr>
        <w:t>要求，及时精准发布地质灾害风险预警信息，督促街办、村组开展响应行动</w:t>
      </w:r>
      <w:r>
        <w:rPr>
          <w:rFonts w:ascii="Times New Roman" w:hAnsi="仿宋_GB2312" w:eastAsia="仿宋_GB2312" w:cs="Times New Roman"/>
          <w:color w:val="000000" w:themeColor="text1"/>
          <w:sz w:val="32"/>
          <w:szCs w:val="32"/>
        </w:rPr>
        <w:t>（责任单位：区应急局、资源规划分局、各沿山街办以及相关成员单位）。</w:t>
      </w:r>
    </w:p>
    <w:p>
      <w:pPr>
        <w:widowControl w:val="0"/>
        <w:spacing w:line="600" w:lineRule="exact"/>
        <w:ind w:right="101"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8.</w:t>
      </w:r>
      <w:r>
        <w:rPr>
          <w:rFonts w:hint="eastAsia" w:ascii="Times New Roman" w:hAnsi="Times New Roman" w:eastAsia="仿宋_GB2312" w:cs="Times New Roman"/>
          <w:b/>
          <w:bCs/>
          <w:sz w:val="32"/>
          <w:szCs w:val="32"/>
        </w:rPr>
        <w:t xml:space="preserve"> </w:t>
      </w:r>
      <w:r>
        <w:rPr>
          <w:rFonts w:ascii="Times New Roman" w:hAnsi="仿宋_GB2312" w:eastAsia="仿宋_GB2312" w:cs="Times New Roman"/>
          <w:b/>
          <w:bCs/>
          <w:sz w:val="32"/>
          <w:szCs w:val="32"/>
        </w:rPr>
        <w:t>完善应急预案。</w:t>
      </w:r>
      <w:r>
        <w:rPr>
          <w:rFonts w:ascii="Times New Roman" w:hAnsi="仿宋_GB2312" w:eastAsia="仿宋_GB2312" w:cs="Times New Roman"/>
          <w:sz w:val="32"/>
          <w:szCs w:val="32"/>
        </w:rPr>
        <w:t>按照《西安市临潼区突发地质灾害应急预案》及时修订完善本区域突发地质灾害应急预案，落实应急物资储备，优化应急队伍。组织村组逐点制定</w:t>
      </w:r>
      <w:r>
        <w:rPr>
          <w:rFonts w:ascii="Times New Roman" w:hAnsi="Times New Roman" w:eastAsia="仿宋_GB2312" w:cs="Times New Roman"/>
          <w:sz w:val="32"/>
          <w:szCs w:val="32"/>
        </w:rPr>
        <w:t>“</w:t>
      </w:r>
      <w:r>
        <w:rPr>
          <w:rFonts w:ascii="Times New Roman" w:hAnsi="仿宋_GB2312" w:eastAsia="仿宋_GB2312" w:cs="Times New Roman"/>
          <w:sz w:val="32"/>
          <w:szCs w:val="32"/>
        </w:rPr>
        <w:t>防抢撤</w:t>
      </w:r>
      <w:r>
        <w:rPr>
          <w:rFonts w:ascii="Times New Roman" w:hAnsi="Times New Roman" w:eastAsia="仿宋_GB2312" w:cs="Times New Roman"/>
          <w:sz w:val="32"/>
          <w:szCs w:val="32"/>
        </w:rPr>
        <w:t>”</w:t>
      </w:r>
      <w:r>
        <w:rPr>
          <w:rFonts w:ascii="Times New Roman" w:hAnsi="仿宋_GB2312" w:eastAsia="仿宋_GB2312" w:cs="Times New Roman"/>
          <w:sz w:val="32"/>
          <w:szCs w:val="32"/>
        </w:rPr>
        <w:t>预案，明确每个隐患点的威胁范围、监测方式、预警信号、撤离路线、应急避难场所等。组织不同层级的突发地质灾害应急演练，提高避灾防灾能力</w:t>
      </w:r>
      <w:r>
        <w:rPr>
          <w:rFonts w:ascii="Times New Roman" w:hAnsi="仿宋_GB2312" w:eastAsia="仿宋_GB2312" w:cs="Times New Roman"/>
          <w:color w:val="000000" w:themeColor="text1"/>
          <w:sz w:val="32"/>
          <w:szCs w:val="32"/>
        </w:rPr>
        <w:t>（责任单位：区应急局、各沿山街办以及相关行业主管部门）</w:t>
      </w:r>
      <w:r>
        <w:rPr>
          <w:rFonts w:ascii="Times New Roman" w:hAnsi="仿宋_GB2312" w:eastAsia="仿宋_GB2312" w:cs="Times New Roman"/>
          <w:sz w:val="32"/>
          <w:szCs w:val="32"/>
        </w:rPr>
        <w:t>。</w:t>
      </w:r>
    </w:p>
    <w:p>
      <w:pPr>
        <w:widowControl w:val="0"/>
        <w:spacing w:line="600" w:lineRule="exact"/>
        <w:ind w:right="97"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9.</w:t>
      </w:r>
      <w:r>
        <w:rPr>
          <w:rFonts w:hint="eastAsia" w:ascii="Times New Roman" w:hAnsi="Times New Roman" w:eastAsia="仿宋_GB2312" w:cs="Times New Roman"/>
          <w:b/>
          <w:bCs/>
          <w:sz w:val="32"/>
          <w:szCs w:val="32"/>
        </w:rPr>
        <w:t xml:space="preserve"> </w:t>
      </w:r>
      <w:r>
        <w:rPr>
          <w:rFonts w:ascii="Times New Roman" w:hAnsi="仿宋_GB2312" w:eastAsia="仿宋_GB2312" w:cs="Times New Roman"/>
          <w:b/>
          <w:bCs/>
          <w:sz w:val="32"/>
          <w:szCs w:val="32"/>
        </w:rPr>
        <w:t>做好避险撤离。</w:t>
      </w:r>
      <w:r>
        <w:rPr>
          <w:rFonts w:ascii="Times New Roman" w:hAnsi="仿宋_GB2312" w:eastAsia="仿宋_GB2312" w:cs="Times New Roman"/>
          <w:sz w:val="32"/>
          <w:szCs w:val="32"/>
        </w:rPr>
        <w:t>根据省市地质灾害预报预警信息或需要撤离指令，组织做好地质灾害预警区和风险区人员的临时性撤离工作。妥善安排撤离人员基本生活，在撤离预警解除前，杜绝受威胁人员返回</w:t>
      </w:r>
      <w:r>
        <w:rPr>
          <w:rFonts w:ascii="Times New Roman" w:hAnsi="仿宋_GB2312" w:eastAsia="仿宋_GB2312" w:cs="Times New Roman"/>
          <w:color w:val="000000" w:themeColor="text1"/>
          <w:sz w:val="32"/>
          <w:szCs w:val="32"/>
        </w:rPr>
        <w:t>（责任单位：区应急局、各沿山街办以及相关行业主管部门）</w:t>
      </w:r>
      <w:r>
        <w:rPr>
          <w:rFonts w:ascii="Times New Roman" w:hAnsi="仿宋_GB2312" w:eastAsia="仿宋_GB2312" w:cs="Times New Roman"/>
          <w:sz w:val="32"/>
          <w:szCs w:val="32"/>
        </w:rPr>
        <w:t>。</w:t>
      </w:r>
    </w:p>
    <w:p>
      <w:pPr>
        <w:widowControl w:val="0"/>
        <w:spacing w:line="600" w:lineRule="exact"/>
        <w:ind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10.</w:t>
      </w:r>
      <w:r>
        <w:rPr>
          <w:rFonts w:hint="eastAsia" w:ascii="Times New Roman" w:hAnsi="Times New Roman" w:eastAsia="仿宋_GB2312" w:cs="Times New Roman"/>
          <w:b/>
          <w:bCs/>
          <w:sz w:val="32"/>
          <w:szCs w:val="32"/>
        </w:rPr>
        <w:t xml:space="preserve"> </w:t>
      </w:r>
      <w:r>
        <w:rPr>
          <w:rFonts w:ascii="Times New Roman" w:hAnsi="仿宋_GB2312" w:eastAsia="仿宋_GB2312" w:cs="Times New Roman"/>
          <w:b/>
          <w:bCs/>
          <w:sz w:val="32"/>
          <w:szCs w:val="32"/>
        </w:rPr>
        <w:t>严格值班值守和信息报送。</w:t>
      </w:r>
      <w:r>
        <w:rPr>
          <w:rFonts w:ascii="Times New Roman" w:hAnsi="仿宋_GB2312" w:eastAsia="仿宋_GB2312" w:cs="Times New Roman"/>
          <w:sz w:val="32"/>
          <w:szCs w:val="32"/>
        </w:rPr>
        <w:t>严格执行地质灾害防治</w:t>
      </w:r>
      <w:r>
        <w:rPr>
          <w:rFonts w:ascii="Times New Roman" w:hAnsi="Times New Roman" w:eastAsia="仿宋_GB2312" w:cs="Times New Roman"/>
          <w:sz w:val="32"/>
          <w:szCs w:val="32"/>
        </w:rPr>
        <w:t>24</w:t>
      </w:r>
      <w:r>
        <w:rPr>
          <w:rFonts w:ascii="Times New Roman" w:hAnsi="仿宋_GB2312" w:eastAsia="仿宋_GB2312" w:cs="Times New Roman"/>
          <w:sz w:val="32"/>
          <w:szCs w:val="32"/>
        </w:rPr>
        <w:t>小时值班及速报制度，发生地质灾害灾险情后，按照《西安市临潼区突发地质灾害应急预案》（临政办发〔</w:t>
      </w:r>
      <w:r>
        <w:rPr>
          <w:rFonts w:ascii="Times New Roman" w:hAnsi="Times New Roman" w:eastAsia="仿宋_GB2312" w:cs="Times New Roman"/>
          <w:sz w:val="32"/>
          <w:szCs w:val="32"/>
        </w:rPr>
        <w:t>2021</w:t>
      </w:r>
      <w:r>
        <w:rPr>
          <w:rFonts w:ascii="Times New Roman" w:hAnsi="仿宋_GB2312" w:eastAsia="仿宋_GB2312" w:cs="Times New Roman"/>
          <w:sz w:val="32"/>
          <w:szCs w:val="32"/>
        </w:rPr>
        <w:t>〕</w:t>
      </w:r>
      <w:r>
        <w:rPr>
          <w:rFonts w:ascii="Times New Roman" w:hAnsi="Times New Roman" w:eastAsia="仿宋_GB2312" w:cs="Times New Roman"/>
          <w:sz w:val="32"/>
          <w:szCs w:val="32"/>
        </w:rPr>
        <w:t>94</w:t>
      </w:r>
      <w:r>
        <w:rPr>
          <w:rFonts w:ascii="Times New Roman" w:hAnsi="仿宋_GB2312" w:eastAsia="仿宋_GB2312" w:cs="Times New Roman"/>
          <w:sz w:val="32"/>
          <w:szCs w:val="32"/>
        </w:rPr>
        <w:t>号）文件要求，科学分级处置地质灾害灾险情。</w:t>
      </w:r>
    </w:p>
    <w:p>
      <w:pPr>
        <w:widowControl w:val="0"/>
        <w:spacing w:line="600" w:lineRule="exact"/>
        <w:ind w:firstLine="616" w:firstLineChars="200"/>
        <w:jc w:val="both"/>
        <w:rPr>
          <w:rFonts w:ascii="Times New Roman" w:hAnsi="Times New Roman" w:eastAsia="仿宋_GB2312" w:cs="Times New Roman"/>
          <w:sz w:val="32"/>
          <w:szCs w:val="32"/>
        </w:rPr>
      </w:pPr>
      <w:r>
        <w:rPr>
          <w:rFonts w:ascii="Times New Roman" w:hAnsi="仿宋_GB2312" w:eastAsia="仿宋_GB2312" w:cs="Times New Roman"/>
          <w:spacing w:val="-6"/>
          <w:sz w:val="32"/>
          <w:szCs w:val="32"/>
        </w:rPr>
        <w:t>我区地质灾害</w:t>
      </w:r>
      <w:r>
        <w:rPr>
          <w:rFonts w:ascii="Times New Roman" w:hAnsi="Times New Roman" w:eastAsia="仿宋_GB2312" w:cs="Times New Roman"/>
          <w:spacing w:val="-6"/>
          <w:sz w:val="32"/>
          <w:szCs w:val="32"/>
        </w:rPr>
        <w:t>24</w:t>
      </w:r>
      <w:r>
        <w:rPr>
          <w:rFonts w:ascii="Times New Roman" w:hAnsi="仿宋_GB2312" w:eastAsia="仿宋_GB2312" w:cs="Times New Roman"/>
          <w:spacing w:val="-6"/>
          <w:sz w:val="32"/>
          <w:szCs w:val="32"/>
        </w:rPr>
        <w:t>小时值班电话及传真：区应急管理局</w:t>
      </w:r>
      <w:r>
        <w:rPr>
          <w:rFonts w:ascii="Times New Roman" w:hAnsi="Times New Roman" w:eastAsia="仿宋_GB2312" w:cs="Times New Roman"/>
          <w:spacing w:val="-6"/>
          <w:sz w:val="32"/>
          <w:szCs w:val="32"/>
        </w:rPr>
        <w:t>029-83828589，</w:t>
      </w:r>
      <w:r>
        <w:rPr>
          <w:rFonts w:ascii="Times New Roman" w:hAnsi="仿宋_GB2312" w:eastAsia="仿宋_GB2312" w:cs="Times New Roman"/>
          <w:sz w:val="32"/>
          <w:szCs w:val="32"/>
        </w:rPr>
        <w:t>资源规划分局</w:t>
      </w:r>
      <w:r>
        <w:rPr>
          <w:rFonts w:ascii="Times New Roman" w:hAnsi="Times New Roman" w:eastAsia="仿宋_GB2312" w:cs="Times New Roman"/>
          <w:sz w:val="32"/>
          <w:szCs w:val="32"/>
        </w:rPr>
        <w:t>029-83812960</w:t>
      </w:r>
      <w:r>
        <w:rPr>
          <w:rFonts w:ascii="Times New Roman" w:hAnsi="仿宋_GB2312" w:eastAsia="仿宋_GB2312" w:cs="Times New Roman"/>
          <w:sz w:val="32"/>
          <w:szCs w:val="32"/>
        </w:rPr>
        <w:t>、</w:t>
      </w:r>
      <w:r>
        <w:rPr>
          <w:rFonts w:ascii="Times New Roman" w:hAnsi="Times New Roman" w:eastAsia="仿宋_GB2312" w:cs="Times New Roman"/>
          <w:sz w:val="32"/>
          <w:szCs w:val="32"/>
        </w:rPr>
        <w:t>029-61110048</w:t>
      </w:r>
      <w:r>
        <w:rPr>
          <w:rFonts w:ascii="Times New Roman" w:hAnsi="仿宋_GB2312" w:eastAsia="仿宋_GB2312" w:cs="Times New Roman"/>
          <w:sz w:val="32"/>
          <w:szCs w:val="32"/>
        </w:rPr>
        <w:t>。</w:t>
      </w:r>
    </w:p>
    <w:p>
      <w:pPr>
        <w:widowControl w:val="0"/>
        <w:spacing w:line="600" w:lineRule="exact"/>
        <w:ind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11.</w:t>
      </w:r>
      <w:r>
        <w:rPr>
          <w:rFonts w:hint="eastAsia" w:ascii="Times New Roman" w:hAnsi="Times New Roman" w:eastAsia="仿宋_GB2312" w:cs="Times New Roman"/>
          <w:b/>
          <w:bCs/>
          <w:sz w:val="32"/>
          <w:szCs w:val="32"/>
        </w:rPr>
        <w:t xml:space="preserve"> </w:t>
      </w:r>
      <w:r>
        <w:rPr>
          <w:rFonts w:ascii="Times New Roman" w:hAnsi="仿宋_GB2312" w:eastAsia="仿宋_GB2312" w:cs="Times New Roman"/>
          <w:b/>
          <w:bCs/>
          <w:sz w:val="32"/>
          <w:szCs w:val="32"/>
        </w:rPr>
        <w:t>实施地质灾害综合治理。</w:t>
      </w:r>
      <w:r>
        <w:rPr>
          <w:rFonts w:ascii="Times New Roman" w:hAnsi="仿宋_GB2312" w:eastAsia="仿宋_GB2312" w:cs="Times New Roman"/>
          <w:sz w:val="32"/>
          <w:szCs w:val="32"/>
        </w:rPr>
        <w:t>遵循</w:t>
      </w:r>
      <w:r>
        <w:rPr>
          <w:rFonts w:ascii="Times New Roman" w:hAnsi="Times New Roman" w:eastAsia="仿宋_GB2312" w:cs="Times New Roman"/>
          <w:sz w:val="32"/>
          <w:szCs w:val="32"/>
        </w:rPr>
        <w:t>“</w:t>
      </w:r>
      <w:r>
        <w:rPr>
          <w:rFonts w:ascii="Times New Roman" w:hAnsi="仿宋_GB2312" w:eastAsia="仿宋_GB2312" w:cs="Times New Roman"/>
          <w:sz w:val="32"/>
          <w:szCs w:val="32"/>
        </w:rPr>
        <w:t>属地管理、分级负责</w:t>
      </w:r>
      <w:r>
        <w:rPr>
          <w:rFonts w:ascii="Times New Roman" w:hAnsi="Times New Roman" w:eastAsia="仿宋_GB2312" w:cs="Times New Roman"/>
          <w:sz w:val="32"/>
          <w:szCs w:val="32"/>
        </w:rPr>
        <w:t>”</w:t>
      </w:r>
      <w:r>
        <w:rPr>
          <w:rFonts w:ascii="Times New Roman" w:hAnsi="仿宋_GB2312" w:eastAsia="仿宋_GB2312" w:cs="Times New Roman"/>
          <w:sz w:val="32"/>
          <w:szCs w:val="32"/>
        </w:rPr>
        <w:t>的原则，积极采取避让搬迁、工程治理、排危除险等措施开展综合治理。</w:t>
      </w:r>
      <w:r>
        <w:rPr>
          <w:rFonts w:ascii="Times New Roman" w:hAnsi="仿宋_GB2312" w:eastAsia="仿宋_GB2312" w:cs="Times New Roman"/>
          <w:color w:val="000000" w:themeColor="text1"/>
          <w:sz w:val="32"/>
          <w:szCs w:val="32"/>
        </w:rPr>
        <w:t>加快推进</w:t>
      </w:r>
      <w:r>
        <w:rPr>
          <w:rFonts w:ascii="Times New Roman" w:hAnsi="Times New Roman" w:eastAsia="仿宋_GB2312" w:cs="Times New Roman"/>
          <w:color w:val="000000" w:themeColor="text1"/>
          <w:sz w:val="32"/>
          <w:szCs w:val="32"/>
        </w:rPr>
        <w:t>2020</w:t>
      </w:r>
      <w:r>
        <w:rPr>
          <w:rFonts w:ascii="Times New Roman" w:hAnsi="仿宋_GB2312" w:eastAsia="仿宋_GB2312" w:cs="Times New Roman"/>
          <w:color w:val="000000" w:themeColor="text1"/>
          <w:sz w:val="32"/>
          <w:szCs w:val="32"/>
        </w:rPr>
        <w:t>、</w:t>
      </w:r>
      <w:r>
        <w:rPr>
          <w:rFonts w:ascii="Times New Roman" w:hAnsi="Times New Roman" w:eastAsia="仿宋_GB2312" w:cs="Times New Roman"/>
          <w:color w:val="000000" w:themeColor="text1"/>
          <w:sz w:val="32"/>
          <w:szCs w:val="32"/>
        </w:rPr>
        <w:t>2021</w:t>
      </w:r>
      <w:r>
        <w:rPr>
          <w:rFonts w:ascii="Times New Roman" w:hAnsi="仿宋_GB2312" w:eastAsia="仿宋_GB2312" w:cs="Times New Roman"/>
          <w:color w:val="000000" w:themeColor="text1"/>
          <w:sz w:val="32"/>
          <w:szCs w:val="32"/>
        </w:rPr>
        <w:t>、</w:t>
      </w:r>
      <w:r>
        <w:rPr>
          <w:rFonts w:ascii="Times New Roman" w:hAnsi="Times New Roman" w:eastAsia="仿宋_GB2312" w:cs="Times New Roman"/>
          <w:color w:val="000000" w:themeColor="text1"/>
          <w:sz w:val="32"/>
          <w:szCs w:val="32"/>
        </w:rPr>
        <w:t>2022</w:t>
      </w:r>
      <w:r>
        <w:rPr>
          <w:rFonts w:ascii="Times New Roman" w:hAnsi="仿宋_GB2312" w:eastAsia="仿宋_GB2312" w:cs="Times New Roman"/>
          <w:color w:val="000000" w:themeColor="text1"/>
          <w:sz w:val="32"/>
          <w:szCs w:val="32"/>
        </w:rPr>
        <w:t>年度地质灾害综合防治体系项目，确保</w:t>
      </w:r>
      <w:r>
        <w:rPr>
          <w:rFonts w:ascii="Times New Roman" w:hAnsi="Times New Roman" w:eastAsia="仿宋_GB2312" w:cs="Times New Roman"/>
          <w:color w:val="000000" w:themeColor="text1"/>
          <w:sz w:val="32"/>
          <w:szCs w:val="32"/>
        </w:rPr>
        <w:t>2023</w:t>
      </w:r>
      <w:r>
        <w:rPr>
          <w:rFonts w:ascii="Times New Roman" w:hAnsi="仿宋_GB2312" w:eastAsia="仿宋_GB2312" w:cs="Times New Roman"/>
          <w:color w:val="000000" w:themeColor="text1"/>
          <w:sz w:val="32"/>
          <w:szCs w:val="32"/>
        </w:rPr>
        <w:t>年</w:t>
      </w:r>
      <w:r>
        <w:rPr>
          <w:rFonts w:ascii="Times New Roman" w:hAnsi="Times New Roman" w:eastAsia="仿宋_GB2312" w:cs="Times New Roman"/>
          <w:color w:val="000000" w:themeColor="text1"/>
          <w:sz w:val="32"/>
          <w:szCs w:val="32"/>
        </w:rPr>
        <w:t>6</w:t>
      </w:r>
      <w:r>
        <w:rPr>
          <w:rFonts w:ascii="Times New Roman" w:hAnsi="仿宋_GB2312" w:eastAsia="仿宋_GB2312" w:cs="Times New Roman"/>
          <w:color w:val="000000" w:themeColor="text1"/>
          <w:sz w:val="32"/>
          <w:szCs w:val="32"/>
        </w:rPr>
        <w:t>月底前完成主体工程。同时，积极争取</w:t>
      </w:r>
      <w:r>
        <w:rPr>
          <w:rFonts w:ascii="Times New Roman" w:hAnsi="Times New Roman" w:eastAsia="仿宋_GB2312" w:cs="Times New Roman"/>
          <w:color w:val="000000" w:themeColor="text1"/>
          <w:sz w:val="32"/>
          <w:szCs w:val="32"/>
        </w:rPr>
        <w:t>2023</w:t>
      </w:r>
      <w:r>
        <w:rPr>
          <w:rFonts w:ascii="Times New Roman" w:hAnsi="仿宋_GB2312" w:eastAsia="仿宋_GB2312" w:cs="Times New Roman"/>
          <w:color w:val="000000" w:themeColor="text1"/>
          <w:sz w:val="32"/>
          <w:szCs w:val="32"/>
        </w:rPr>
        <w:t>年地质灾害防治体系建设项目。对已完工的治理项目，定期进行常规维护，及时修缮和加固受损部位，确保工程主体安全运行（责任单位：资源规划分局、穆寨、铁炉、小金、仁宗街办）。</w:t>
      </w:r>
    </w:p>
    <w:p>
      <w:pPr>
        <w:widowControl w:val="0"/>
        <w:spacing w:line="600" w:lineRule="exact"/>
        <w:ind w:firstLine="683" w:firstLineChars="200"/>
        <w:jc w:val="both"/>
        <w:rPr>
          <w:rFonts w:ascii="Times New Roman" w:hAnsi="Times New Roman" w:eastAsia="仿宋_GB2312" w:cs="Times New Roman"/>
          <w:sz w:val="32"/>
          <w:szCs w:val="32"/>
        </w:rPr>
      </w:pPr>
      <w:r>
        <w:rPr>
          <w:rFonts w:ascii="Times New Roman" w:hAnsi="Times New Roman" w:eastAsia="仿宋_GB2312" w:cs="Times New Roman"/>
          <w:b/>
          <w:bCs/>
          <w:spacing w:val="10"/>
          <w:sz w:val="32"/>
          <w:szCs w:val="32"/>
        </w:rPr>
        <w:t>12.</w:t>
      </w:r>
      <w:r>
        <w:rPr>
          <w:rFonts w:hint="eastAsia" w:ascii="Times New Roman" w:hAnsi="Times New Roman" w:eastAsia="仿宋_GB2312" w:cs="Times New Roman"/>
          <w:b/>
          <w:bCs/>
          <w:spacing w:val="10"/>
          <w:sz w:val="32"/>
          <w:szCs w:val="32"/>
        </w:rPr>
        <w:t xml:space="preserve"> </w:t>
      </w:r>
      <w:r>
        <w:rPr>
          <w:rFonts w:ascii="Times New Roman" w:hAnsi="仿宋_GB2312" w:eastAsia="仿宋_GB2312" w:cs="Times New Roman"/>
          <w:b/>
          <w:bCs/>
          <w:spacing w:val="10"/>
          <w:sz w:val="32"/>
          <w:szCs w:val="32"/>
        </w:rPr>
        <w:t>做好秦岭生态保护区内地质灾害防范工作。</w:t>
      </w:r>
      <w:r>
        <w:rPr>
          <w:rFonts w:ascii="Times New Roman" w:hAnsi="仿宋_GB2312" w:eastAsia="仿宋_GB2312" w:cs="Times New Roman"/>
          <w:spacing w:val="10"/>
          <w:sz w:val="32"/>
          <w:szCs w:val="32"/>
        </w:rPr>
        <w:t>严格按照《</w:t>
      </w:r>
      <w:r>
        <w:rPr>
          <w:rFonts w:ascii="Times New Roman" w:hAnsi="仿宋_GB2312" w:eastAsia="仿宋_GB2312" w:cs="Times New Roman"/>
          <w:sz w:val="32"/>
          <w:szCs w:val="32"/>
        </w:rPr>
        <w:t>西安市秦岭生态环境保护条例》有关规定，在秦岭生态保护区内，禁止在地质灾害隐患点范围内开办农家乐、民宿；禁止在秦岭山体坡底以上区域削山造地、挖地造湖；批准的建设项目开工前，应进行地质灾害危险性评估，并按照评估结果配套建设地质</w:t>
      </w:r>
      <w:r>
        <w:rPr>
          <w:rFonts w:ascii="Times New Roman" w:hAnsi="仿宋_GB2312" w:eastAsia="仿宋_GB2312" w:cs="Times New Roman"/>
          <w:spacing w:val="4"/>
          <w:sz w:val="32"/>
          <w:szCs w:val="32"/>
        </w:rPr>
        <w:t>灾害治理工程，并与主体工程同时设计、同时施工、同时验收</w:t>
      </w:r>
      <w:r>
        <w:rPr>
          <w:rFonts w:ascii="Times New Roman" w:hAnsi="仿宋_GB2312" w:eastAsia="仿宋_GB2312" w:cs="Times New Roman"/>
          <w:color w:val="000000" w:themeColor="text1"/>
          <w:spacing w:val="4"/>
          <w:sz w:val="32"/>
          <w:szCs w:val="32"/>
        </w:rPr>
        <w:t>（</w:t>
      </w:r>
      <w:r>
        <w:rPr>
          <w:rFonts w:ascii="Times New Roman" w:hAnsi="仿宋_GB2312" w:eastAsia="仿宋_GB2312" w:cs="Times New Roman"/>
          <w:color w:val="000000" w:themeColor="text1"/>
          <w:sz w:val="32"/>
          <w:szCs w:val="32"/>
        </w:rPr>
        <w:t>责任单位：各沿山街办、区文旅局等相关成员单位）。</w:t>
      </w:r>
    </w:p>
    <w:p>
      <w:pPr>
        <w:widowControl w:val="0"/>
        <w:spacing w:line="600" w:lineRule="exact"/>
        <w:ind w:firstLine="643" w:firstLineChars="200"/>
        <w:jc w:val="both"/>
        <w:rPr>
          <w:rFonts w:ascii="Times New Roman" w:hAnsi="Times New Roman" w:eastAsia="仿宋_GB2312" w:cs="Times New Roman"/>
          <w:color w:val="000000" w:themeColor="text1"/>
          <w:sz w:val="32"/>
          <w:szCs w:val="32"/>
        </w:rPr>
      </w:pPr>
      <w:r>
        <w:rPr>
          <w:rFonts w:ascii="Times New Roman" w:hAnsi="Times New Roman" w:eastAsia="仿宋_GB2312" w:cs="Times New Roman"/>
          <w:b/>
          <w:bCs/>
          <w:sz w:val="32"/>
          <w:szCs w:val="32"/>
        </w:rPr>
        <w:t>13.</w:t>
      </w:r>
      <w:r>
        <w:rPr>
          <w:rFonts w:hint="eastAsia" w:ascii="Times New Roman" w:hAnsi="Times New Roman" w:eastAsia="仿宋_GB2312" w:cs="Times New Roman"/>
          <w:b/>
          <w:bCs/>
          <w:sz w:val="32"/>
          <w:szCs w:val="32"/>
        </w:rPr>
        <w:t xml:space="preserve"> </w:t>
      </w:r>
      <w:r>
        <w:rPr>
          <w:rFonts w:ascii="Times New Roman" w:hAnsi="仿宋_GB2312" w:eastAsia="仿宋_GB2312" w:cs="Times New Roman"/>
          <w:b/>
          <w:bCs/>
          <w:sz w:val="32"/>
          <w:szCs w:val="32"/>
        </w:rPr>
        <w:t>加强演练和宣传培训。</w:t>
      </w:r>
      <w:r>
        <w:rPr>
          <w:rFonts w:ascii="Times New Roman" w:hAnsi="仿宋_GB2312" w:eastAsia="仿宋_GB2312" w:cs="Times New Roman"/>
          <w:sz w:val="32"/>
          <w:szCs w:val="32"/>
        </w:rPr>
        <w:t>实现在册隐患点演练和培训全覆盖，确保从事地质灾害防治工作的干部、群测群防人员熟悉地质灾害防治工作的规章制度和工作要求，进一步提升干部、群众的识灾、避灾能力</w:t>
      </w:r>
      <w:r>
        <w:rPr>
          <w:rFonts w:ascii="Times New Roman" w:hAnsi="仿宋_GB2312" w:eastAsia="仿宋_GB2312" w:cs="Times New Roman"/>
          <w:color w:val="000000" w:themeColor="text1"/>
          <w:sz w:val="32"/>
          <w:szCs w:val="32"/>
        </w:rPr>
        <w:t>（责任单位：区应急局、资源规划分局、各沿山街办等相关成员单位）。</w:t>
      </w:r>
    </w:p>
    <w:p>
      <w:pPr>
        <w:widowControl w:val="0"/>
        <w:spacing w:line="600" w:lineRule="exact"/>
        <w:ind w:firstLine="470" w:firstLineChars="147"/>
        <w:jc w:val="both"/>
        <w:rPr>
          <w:rFonts w:ascii="方正楷体简体" w:hAnsi="Times New Roman" w:eastAsia="方正楷体简体" w:cs="Times New Roman"/>
          <w:bCs/>
          <w:sz w:val="32"/>
          <w:szCs w:val="32"/>
        </w:rPr>
      </w:pPr>
      <w:r>
        <w:rPr>
          <w:rFonts w:hint="eastAsia" w:ascii="方正楷体简体" w:hAnsi="Times New Roman" w:eastAsia="方正楷体简体" w:cs="Times New Roman"/>
          <w:bCs/>
          <w:sz w:val="32"/>
          <w:szCs w:val="32"/>
        </w:rPr>
        <w:t>（</w:t>
      </w:r>
      <w:r>
        <w:rPr>
          <w:rFonts w:hint="eastAsia" w:ascii="方正楷体简体" w:hAnsi="仿宋_GB2312" w:eastAsia="方正楷体简体" w:cs="Times New Roman"/>
          <w:bCs/>
          <w:sz w:val="32"/>
          <w:szCs w:val="32"/>
        </w:rPr>
        <w:t>二）街办防灾职责与工作任务</w:t>
      </w:r>
    </w:p>
    <w:p>
      <w:pPr>
        <w:widowControl w:val="0"/>
        <w:spacing w:line="600" w:lineRule="exact"/>
        <w:ind w:firstLine="643" w:firstLineChars="200"/>
        <w:jc w:val="both"/>
        <w:rPr>
          <w:rFonts w:ascii="Times New Roman" w:hAnsi="Times New Roman" w:eastAsia="仿宋_GB2312" w:cs="Times New Roman"/>
          <w:color w:val="000000" w:themeColor="text1"/>
          <w:sz w:val="32"/>
          <w:szCs w:val="32"/>
        </w:rPr>
      </w:pPr>
      <w:r>
        <w:rPr>
          <w:rFonts w:ascii="Times New Roman" w:hAnsi="Times New Roman" w:eastAsia="仿宋_GB2312" w:cs="Times New Roman"/>
          <w:b/>
          <w:color w:val="000000" w:themeColor="text1"/>
          <w:sz w:val="32"/>
          <w:szCs w:val="32"/>
        </w:rPr>
        <w:t>1.</w:t>
      </w:r>
      <w:r>
        <w:rPr>
          <w:rFonts w:hint="eastAsia" w:ascii="Times New Roman" w:hAnsi="Times New Roman" w:eastAsia="仿宋_GB2312" w:cs="Times New Roman"/>
          <w:b/>
          <w:color w:val="000000" w:themeColor="text1"/>
          <w:sz w:val="32"/>
          <w:szCs w:val="32"/>
        </w:rPr>
        <w:t xml:space="preserve"> </w:t>
      </w:r>
      <w:r>
        <w:rPr>
          <w:rFonts w:ascii="Times New Roman" w:hAnsi="仿宋_GB2312" w:eastAsia="仿宋_GB2312" w:cs="Times New Roman"/>
          <w:b/>
          <w:color w:val="000000" w:themeColor="text1"/>
          <w:sz w:val="32"/>
          <w:szCs w:val="32"/>
        </w:rPr>
        <w:t>落实防灾责任。</w:t>
      </w:r>
      <w:r>
        <w:rPr>
          <w:rFonts w:ascii="Times New Roman" w:hAnsi="仿宋_GB2312" w:eastAsia="仿宋_GB2312" w:cs="Times New Roman"/>
          <w:color w:val="000000" w:themeColor="text1"/>
          <w:sz w:val="32"/>
          <w:szCs w:val="32"/>
        </w:rPr>
        <w:t>各沿山街办按照市级、区级年度防治方案内容，</w:t>
      </w:r>
      <w:r>
        <w:rPr>
          <w:rFonts w:ascii="Times New Roman" w:hAnsi="仿宋_GB2312" w:eastAsia="仿宋_GB2312" w:cs="Times New Roman"/>
          <w:sz w:val="32"/>
          <w:szCs w:val="32"/>
        </w:rPr>
        <w:t>逐级压实地质灾害群测群防网络各级防治人员责任，明确本辖区地质灾害防治工作分管领导、业务负责人、地灾易发区村组、各隐患点责任人、监测人等工作职责，夯实防灾责任，</w:t>
      </w:r>
      <w:r>
        <w:rPr>
          <w:rFonts w:ascii="Times New Roman" w:hAnsi="仿宋_GB2312" w:eastAsia="仿宋_GB2312" w:cs="Times New Roman"/>
          <w:color w:val="000000" w:themeColor="text1"/>
          <w:sz w:val="32"/>
          <w:szCs w:val="32"/>
        </w:rPr>
        <w:t>做好辖区内地质灾害防治工作；做好地质灾害普适化监测预警设备的管护。</w:t>
      </w:r>
    </w:p>
    <w:p>
      <w:pPr>
        <w:widowControl w:val="0"/>
        <w:spacing w:line="600" w:lineRule="exact"/>
        <w:ind w:firstLine="643" w:firstLineChars="200"/>
        <w:jc w:val="both"/>
        <w:rPr>
          <w:rFonts w:ascii="Times New Roman" w:hAnsi="Times New Roman" w:eastAsia="仿宋_GB2312" w:cs="Times New Roman"/>
          <w:bCs/>
          <w:color w:val="000000" w:themeColor="text1"/>
          <w:sz w:val="32"/>
          <w:szCs w:val="32"/>
        </w:rPr>
      </w:pPr>
      <w:r>
        <w:rPr>
          <w:rFonts w:ascii="Times New Roman" w:hAnsi="Times New Roman" w:eastAsia="仿宋_GB2312" w:cs="Times New Roman"/>
          <w:b/>
          <w:color w:val="000000" w:themeColor="text1"/>
          <w:sz w:val="32"/>
          <w:szCs w:val="32"/>
        </w:rPr>
        <w:t>2.</w:t>
      </w:r>
      <w:r>
        <w:rPr>
          <w:rFonts w:hint="eastAsia" w:ascii="Times New Roman" w:hAnsi="Times New Roman" w:eastAsia="仿宋_GB2312" w:cs="Times New Roman"/>
          <w:b/>
          <w:color w:val="000000" w:themeColor="text1"/>
          <w:sz w:val="32"/>
          <w:szCs w:val="32"/>
        </w:rPr>
        <w:t xml:space="preserve"> </w:t>
      </w:r>
      <w:r>
        <w:rPr>
          <w:rFonts w:ascii="Times New Roman" w:hAnsi="仿宋_GB2312" w:eastAsia="仿宋_GB2312" w:cs="Times New Roman"/>
          <w:b/>
          <w:color w:val="000000" w:themeColor="text1"/>
          <w:sz w:val="32"/>
          <w:szCs w:val="32"/>
        </w:rPr>
        <w:t>编制实施方案。</w:t>
      </w:r>
      <w:r>
        <w:rPr>
          <w:rFonts w:ascii="Times New Roman" w:hAnsi="仿宋_GB2312" w:eastAsia="仿宋_GB2312" w:cs="Times New Roman"/>
          <w:sz w:val="32"/>
          <w:szCs w:val="32"/>
        </w:rPr>
        <w:t>各沿山</w:t>
      </w:r>
      <w:r>
        <w:rPr>
          <w:rFonts w:ascii="Times New Roman" w:hAnsi="仿宋_GB2312" w:eastAsia="仿宋_GB2312" w:cs="Times New Roman"/>
          <w:color w:val="000000" w:themeColor="text1"/>
          <w:sz w:val="32"/>
          <w:szCs w:val="32"/>
        </w:rPr>
        <w:t>街办依据区级年度地质灾害防治方案编制本辖区内年度地质灾害防治实施方案，按要求落实地质灾害风险区防范责任。实施方案内容包括地质灾害隐患点和风险区、重点防范区分布情况和重点防范期要求，监测预警、日常巡查、宣传教育等防范措施，以及组织保障和防治责任。实施方案于</w:t>
      </w:r>
      <w:r>
        <w:rPr>
          <w:rFonts w:ascii="Times New Roman" w:hAnsi="Times New Roman" w:eastAsia="仿宋_GB2312" w:cs="Times New Roman"/>
          <w:color w:val="000000" w:themeColor="text1"/>
          <w:sz w:val="32"/>
          <w:szCs w:val="32"/>
        </w:rPr>
        <w:t>5</w:t>
      </w:r>
      <w:r>
        <w:rPr>
          <w:rFonts w:ascii="Times New Roman" w:hAnsi="仿宋_GB2312" w:eastAsia="仿宋_GB2312" w:cs="Times New Roman"/>
          <w:color w:val="000000" w:themeColor="text1"/>
          <w:sz w:val="32"/>
          <w:szCs w:val="32"/>
        </w:rPr>
        <w:t>月</w:t>
      </w:r>
      <w:r>
        <w:rPr>
          <w:rFonts w:ascii="Times New Roman" w:hAnsi="Times New Roman" w:eastAsia="仿宋_GB2312" w:cs="Times New Roman"/>
          <w:color w:val="000000" w:themeColor="text1"/>
          <w:sz w:val="32"/>
          <w:szCs w:val="32"/>
        </w:rPr>
        <w:t>1</w:t>
      </w:r>
      <w:r>
        <w:rPr>
          <w:rFonts w:ascii="Times New Roman" w:hAnsi="仿宋_GB2312" w:eastAsia="仿宋_GB2312" w:cs="Times New Roman"/>
          <w:color w:val="000000" w:themeColor="text1"/>
          <w:sz w:val="32"/>
          <w:szCs w:val="32"/>
        </w:rPr>
        <w:t>日前报区地灾办备案。</w:t>
      </w:r>
    </w:p>
    <w:p>
      <w:pPr>
        <w:pStyle w:val="13"/>
        <w:widowControl w:val="0"/>
        <w:spacing w:line="600" w:lineRule="exact"/>
        <w:ind w:firstLine="643" w:firstLineChars="200"/>
        <w:jc w:val="both"/>
        <w:rPr>
          <w:rFonts w:eastAsia="仿宋_GB2312" w:cs="Times New Roman"/>
          <w:sz w:val="32"/>
          <w:szCs w:val="32"/>
        </w:rPr>
      </w:pPr>
      <w:r>
        <w:rPr>
          <w:rFonts w:eastAsia="仿宋_GB2312" w:cs="Times New Roman"/>
          <w:b/>
          <w:color w:val="000000" w:themeColor="text1"/>
          <w:kern w:val="2"/>
          <w:sz w:val="32"/>
          <w:szCs w:val="32"/>
        </w:rPr>
        <w:t>3.</w:t>
      </w:r>
      <w:r>
        <w:rPr>
          <w:rFonts w:hint="eastAsia" w:eastAsia="仿宋_GB2312" w:cs="Times New Roman"/>
          <w:b/>
          <w:color w:val="000000" w:themeColor="text1"/>
          <w:kern w:val="2"/>
          <w:sz w:val="32"/>
          <w:szCs w:val="32"/>
        </w:rPr>
        <w:t xml:space="preserve"> </w:t>
      </w:r>
      <w:r>
        <w:rPr>
          <w:rFonts w:hAnsi="仿宋_GB2312" w:eastAsia="仿宋_GB2312" w:cs="Times New Roman"/>
          <w:b/>
          <w:color w:val="000000" w:themeColor="text1"/>
          <w:kern w:val="2"/>
          <w:sz w:val="32"/>
          <w:szCs w:val="32"/>
        </w:rPr>
        <w:t>签订地质灾害防治目标责任书。</w:t>
      </w:r>
      <w:r>
        <w:rPr>
          <w:rFonts w:hAnsi="仿宋_GB2312" w:eastAsia="仿宋_GB2312" w:cs="Times New Roman"/>
          <w:sz w:val="32"/>
          <w:szCs w:val="32"/>
        </w:rPr>
        <w:t>各沿山街办要与辖区内存在地质灾害隐患点的相关村组负责人、隐患点责任人、监测人逐级签定</w:t>
      </w:r>
      <w:r>
        <w:rPr>
          <w:rFonts w:eastAsia="仿宋_GB2312" w:cs="Times New Roman"/>
          <w:sz w:val="32"/>
          <w:szCs w:val="32"/>
        </w:rPr>
        <w:t>2023</w:t>
      </w:r>
      <w:r>
        <w:rPr>
          <w:rFonts w:hAnsi="仿宋_GB2312" w:eastAsia="仿宋_GB2312" w:cs="Times New Roman"/>
          <w:sz w:val="32"/>
          <w:szCs w:val="32"/>
        </w:rPr>
        <w:t>年度地质灾害防治目标责任书，明确地灾防治任务，夯实防灾责任。</w:t>
      </w:r>
      <w:r>
        <w:rPr>
          <w:rFonts w:eastAsia="仿宋_GB2312" w:cs="Times New Roman"/>
          <w:sz w:val="32"/>
          <w:szCs w:val="32"/>
        </w:rPr>
        <w:t>5</w:t>
      </w:r>
      <w:r>
        <w:rPr>
          <w:rFonts w:hAnsi="仿宋_GB2312" w:eastAsia="仿宋_GB2312" w:cs="Times New Roman"/>
          <w:sz w:val="32"/>
          <w:szCs w:val="32"/>
        </w:rPr>
        <w:t>月</w:t>
      </w:r>
      <w:r>
        <w:rPr>
          <w:rFonts w:eastAsia="仿宋_GB2312" w:cs="Times New Roman"/>
          <w:sz w:val="32"/>
          <w:szCs w:val="32"/>
        </w:rPr>
        <w:t>1</w:t>
      </w:r>
      <w:r>
        <w:rPr>
          <w:rFonts w:hAnsi="仿宋_GB2312" w:eastAsia="仿宋_GB2312" w:cs="Times New Roman"/>
          <w:sz w:val="32"/>
          <w:szCs w:val="32"/>
        </w:rPr>
        <w:t>日前将逐级签定的目标责任书报区地灾办备案。</w:t>
      </w:r>
    </w:p>
    <w:p>
      <w:pPr>
        <w:widowControl w:val="0"/>
        <w:spacing w:line="600" w:lineRule="exact"/>
        <w:ind w:firstLine="643" w:firstLineChars="200"/>
        <w:jc w:val="both"/>
        <w:rPr>
          <w:rFonts w:ascii="Times New Roman" w:hAnsi="Times New Roman" w:eastAsia="仿宋_GB2312" w:cs="Times New Roman"/>
          <w:bCs/>
          <w:color w:val="000000" w:themeColor="text1"/>
          <w:sz w:val="32"/>
          <w:szCs w:val="32"/>
        </w:rPr>
      </w:pPr>
      <w:r>
        <w:rPr>
          <w:rFonts w:ascii="Times New Roman" w:hAnsi="Times New Roman" w:eastAsia="仿宋_GB2312" w:cs="Times New Roman"/>
          <w:b/>
          <w:color w:val="000000" w:themeColor="text1"/>
          <w:sz w:val="32"/>
          <w:szCs w:val="32"/>
        </w:rPr>
        <w:t>4.</w:t>
      </w:r>
      <w:r>
        <w:rPr>
          <w:rFonts w:hint="eastAsia" w:ascii="Times New Roman" w:hAnsi="Times New Roman" w:eastAsia="仿宋_GB2312" w:cs="Times New Roman"/>
          <w:b/>
          <w:color w:val="000000" w:themeColor="text1"/>
          <w:sz w:val="32"/>
          <w:szCs w:val="32"/>
        </w:rPr>
        <w:t xml:space="preserve"> </w:t>
      </w:r>
      <w:r>
        <w:rPr>
          <w:rFonts w:ascii="Times New Roman" w:hAnsi="仿宋_GB2312" w:eastAsia="仿宋_GB2312" w:cs="Times New Roman"/>
          <w:b/>
          <w:color w:val="000000" w:themeColor="text1"/>
          <w:sz w:val="32"/>
          <w:szCs w:val="32"/>
        </w:rPr>
        <w:t>落实</w:t>
      </w:r>
      <w:r>
        <w:rPr>
          <w:rFonts w:ascii="Times New Roman" w:hAnsi="Times New Roman" w:eastAsia="仿宋_GB2312" w:cs="Times New Roman"/>
          <w:b/>
          <w:color w:val="000000" w:themeColor="text1"/>
          <w:sz w:val="32"/>
          <w:szCs w:val="32"/>
        </w:rPr>
        <w:t>“</w:t>
      </w:r>
      <w:r>
        <w:rPr>
          <w:rFonts w:ascii="Times New Roman" w:hAnsi="仿宋_GB2312" w:eastAsia="仿宋_GB2312" w:cs="Times New Roman"/>
          <w:b/>
          <w:color w:val="000000" w:themeColor="text1"/>
          <w:sz w:val="32"/>
          <w:szCs w:val="32"/>
        </w:rPr>
        <w:t>两卡一预案</w:t>
      </w:r>
      <w:r>
        <w:rPr>
          <w:rFonts w:ascii="Times New Roman" w:hAnsi="Times New Roman" w:eastAsia="仿宋_GB2312" w:cs="Times New Roman"/>
          <w:b/>
          <w:color w:val="000000" w:themeColor="text1"/>
          <w:sz w:val="32"/>
          <w:szCs w:val="32"/>
        </w:rPr>
        <w:t>”</w:t>
      </w:r>
      <w:r>
        <w:rPr>
          <w:rFonts w:ascii="Times New Roman" w:hAnsi="仿宋_GB2312" w:eastAsia="仿宋_GB2312" w:cs="Times New Roman"/>
          <w:b/>
          <w:color w:val="000000" w:themeColor="text1"/>
          <w:sz w:val="32"/>
          <w:szCs w:val="32"/>
        </w:rPr>
        <w:t>。</w:t>
      </w:r>
      <w:r>
        <w:rPr>
          <w:rFonts w:ascii="Times New Roman" w:hAnsi="仿宋_GB2312" w:eastAsia="仿宋_GB2312" w:cs="Times New Roman"/>
          <w:sz w:val="32"/>
          <w:szCs w:val="32"/>
        </w:rPr>
        <w:t>各</w:t>
      </w:r>
      <w:r>
        <w:rPr>
          <w:rFonts w:ascii="Times New Roman" w:hAnsi="仿宋_GB2312" w:eastAsia="仿宋_GB2312" w:cs="Times New Roman"/>
          <w:color w:val="000000" w:themeColor="text1"/>
          <w:sz w:val="32"/>
          <w:szCs w:val="32"/>
        </w:rPr>
        <w:t>沿山街办严格落实</w:t>
      </w:r>
      <w:r>
        <w:rPr>
          <w:rFonts w:ascii="Times New Roman" w:hAnsi="Times New Roman" w:eastAsia="仿宋_GB2312" w:cs="Times New Roman"/>
          <w:color w:val="000000" w:themeColor="text1"/>
          <w:sz w:val="32"/>
          <w:szCs w:val="32"/>
        </w:rPr>
        <w:t>“</w:t>
      </w:r>
      <w:r>
        <w:rPr>
          <w:rFonts w:ascii="Times New Roman" w:hAnsi="仿宋_GB2312" w:eastAsia="仿宋_GB2312" w:cs="Times New Roman"/>
          <w:color w:val="000000" w:themeColor="text1"/>
          <w:sz w:val="32"/>
          <w:szCs w:val="32"/>
        </w:rPr>
        <w:t>两卡一预案</w:t>
      </w:r>
      <w:r>
        <w:rPr>
          <w:rFonts w:ascii="Times New Roman" w:hAnsi="Times New Roman" w:eastAsia="仿宋_GB2312" w:cs="Times New Roman"/>
          <w:color w:val="000000" w:themeColor="text1"/>
          <w:sz w:val="32"/>
          <w:szCs w:val="32"/>
        </w:rPr>
        <w:t>”</w:t>
      </w:r>
      <w:r>
        <w:rPr>
          <w:rFonts w:ascii="Times New Roman" w:hAnsi="仿宋_GB2312" w:eastAsia="仿宋_GB2312" w:cs="Times New Roman"/>
          <w:color w:val="000000" w:themeColor="text1"/>
          <w:sz w:val="32"/>
          <w:szCs w:val="32"/>
        </w:rPr>
        <w:t>制度</w:t>
      </w:r>
      <w:r>
        <w:rPr>
          <w:rFonts w:ascii="Times New Roman" w:hAnsi="Times New Roman" w:eastAsia="仿宋_GB2312" w:cs="Times New Roman"/>
          <w:color w:val="000000" w:themeColor="text1"/>
          <w:sz w:val="32"/>
          <w:szCs w:val="32"/>
        </w:rPr>
        <w:t>(</w:t>
      </w:r>
      <w:r>
        <w:rPr>
          <w:rFonts w:ascii="Times New Roman" w:hAnsi="仿宋_GB2312" w:eastAsia="仿宋_GB2312" w:cs="Times New Roman"/>
          <w:color w:val="000000" w:themeColor="text1"/>
          <w:sz w:val="32"/>
          <w:szCs w:val="32"/>
        </w:rPr>
        <w:t>防灾工作明白卡、避险明白卡以及</w:t>
      </w:r>
      <w:r>
        <w:rPr>
          <w:rFonts w:ascii="Times New Roman" w:hAnsi="Times New Roman" w:eastAsia="仿宋_GB2312" w:cs="Times New Roman"/>
          <w:color w:val="000000" w:themeColor="text1"/>
          <w:sz w:val="32"/>
          <w:szCs w:val="32"/>
        </w:rPr>
        <w:t>“</w:t>
      </w:r>
      <w:r>
        <w:rPr>
          <w:rFonts w:ascii="Times New Roman" w:hAnsi="仿宋_GB2312" w:eastAsia="仿宋_GB2312" w:cs="Times New Roman"/>
          <w:color w:val="000000" w:themeColor="text1"/>
          <w:sz w:val="32"/>
          <w:szCs w:val="32"/>
        </w:rPr>
        <w:t>防、抢、撤</w:t>
      </w:r>
      <w:r>
        <w:rPr>
          <w:rFonts w:ascii="Times New Roman" w:hAnsi="Times New Roman" w:eastAsia="仿宋_GB2312" w:cs="Times New Roman"/>
          <w:color w:val="000000" w:themeColor="text1"/>
          <w:sz w:val="32"/>
          <w:szCs w:val="32"/>
        </w:rPr>
        <w:t>”</w:t>
      </w:r>
      <w:r>
        <w:rPr>
          <w:rFonts w:ascii="Times New Roman" w:hAnsi="仿宋_GB2312" w:eastAsia="仿宋_GB2312" w:cs="Times New Roman"/>
          <w:color w:val="000000" w:themeColor="text1"/>
          <w:sz w:val="32"/>
          <w:szCs w:val="32"/>
        </w:rPr>
        <w:t>预案</w:t>
      </w:r>
      <w:r>
        <w:rPr>
          <w:rFonts w:ascii="Times New Roman" w:hAnsi="Times New Roman" w:eastAsia="仿宋_GB2312" w:cs="Times New Roman"/>
          <w:color w:val="000000" w:themeColor="text1"/>
          <w:sz w:val="32"/>
          <w:szCs w:val="32"/>
        </w:rPr>
        <w:t>)</w:t>
      </w:r>
      <w:r>
        <w:rPr>
          <w:rFonts w:ascii="Times New Roman" w:hAnsi="仿宋_GB2312" w:eastAsia="仿宋_GB2312" w:cs="Times New Roman"/>
          <w:color w:val="000000" w:themeColor="text1"/>
          <w:sz w:val="32"/>
          <w:szCs w:val="32"/>
        </w:rPr>
        <w:t>，向受地质灾害威胁的单位和个人发放防灾减灾工作明白卡、避险明白卡，设置隐患点警示牌，对缺损的警示牌要及时补充更新，筑牢区、街办、村三级群测群防责任体系。要逐隐患点制定</w:t>
      </w:r>
      <w:r>
        <w:rPr>
          <w:rFonts w:ascii="Times New Roman" w:hAnsi="Times New Roman" w:eastAsia="仿宋_GB2312" w:cs="Times New Roman"/>
          <w:color w:val="000000" w:themeColor="text1"/>
          <w:sz w:val="32"/>
          <w:szCs w:val="32"/>
        </w:rPr>
        <w:t>“</w:t>
      </w:r>
      <w:r>
        <w:rPr>
          <w:rFonts w:ascii="Times New Roman" w:hAnsi="仿宋_GB2312" w:eastAsia="仿宋_GB2312" w:cs="Times New Roman"/>
          <w:color w:val="000000" w:themeColor="text1"/>
          <w:sz w:val="32"/>
          <w:szCs w:val="32"/>
        </w:rPr>
        <w:t>防抢撤</w:t>
      </w:r>
      <w:r>
        <w:rPr>
          <w:rFonts w:ascii="Times New Roman" w:hAnsi="Times New Roman" w:eastAsia="仿宋_GB2312" w:cs="Times New Roman"/>
          <w:color w:val="000000" w:themeColor="text1"/>
          <w:sz w:val="32"/>
          <w:szCs w:val="32"/>
        </w:rPr>
        <w:t>”</w:t>
      </w:r>
      <w:r>
        <w:rPr>
          <w:rFonts w:ascii="Times New Roman" w:hAnsi="仿宋_GB2312" w:eastAsia="仿宋_GB2312" w:cs="Times New Roman"/>
          <w:color w:val="000000" w:themeColor="text1"/>
          <w:sz w:val="32"/>
          <w:szCs w:val="32"/>
        </w:rPr>
        <w:t>预案，各隐患点</w:t>
      </w:r>
      <w:r>
        <w:rPr>
          <w:rFonts w:ascii="Times New Roman" w:hAnsi="Times New Roman" w:eastAsia="仿宋_GB2312" w:cs="Times New Roman"/>
          <w:color w:val="000000" w:themeColor="text1"/>
          <w:sz w:val="32"/>
          <w:szCs w:val="32"/>
        </w:rPr>
        <w:t>“</w:t>
      </w:r>
      <w:r>
        <w:rPr>
          <w:rFonts w:ascii="Times New Roman" w:hAnsi="仿宋_GB2312" w:eastAsia="仿宋_GB2312" w:cs="Times New Roman"/>
          <w:color w:val="000000" w:themeColor="text1"/>
          <w:sz w:val="32"/>
          <w:szCs w:val="32"/>
        </w:rPr>
        <w:t>防、抢、撤</w:t>
      </w:r>
      <w:r>
        <w:rPr>
          <w:rFonts w:ascii="Times New Roman" w:hAnsi="Times New Roman" w:eastAsia="仿宋_GB2312" w:cs="Times New Roman"/>
          <w:color w:val="000000" w:themeColor="text1"/>
          <w:sz w:val="32"/>
          <w:szCs w:val="32"/>
        </w:rPr>
        <w:t>”</w:t>
      </w:r>
      <w:r>
        <w:rPr>
          <w:rFonts w:ascii="Times New Roman" w:hAnsi="仿宋_GB2312" w:eastAsia="仿宋_GB2312" w:cs="Times New Roman"/>
          <w:color w:val="000000" w:themeColor="text1"/>
          <w:sz w:val="32"/>
          <w:szCs w:val="32"/>
        </w:rPr>
        <w:t>预案要明确每个隐患点的威胁范围、监测方式、预警信号、撤离路线、应急避难场所等，并于</w:t>
      </w:r>
      <w:r>
        <w:rPr>
          <w:rFonts w:ascii="Times New Roman" w:hAnsi="Times New Roman" w:eastAsia="仿宋_GB2312" w:cs="Times New Roman"/>
          <w:color w:val="000000" w:themeColor="text1"/>
          <w:sz w:val="32"/>
          <w:szCs w:val="32"/>
        </w:rPr>
        <w:t>5</w:t>
      </w:r>
      <w:r>
        <w:rPr>
          <w:rFonts w:ascii="Times New Roman" w:hAnsi="仿宋_GB2312" w:eastAsia="仿宋_GB2312" w:cs="Times New Roman"/>
          <w:color w:val="000000" w:themeColor="text1"/>
          <w:sz w:val="32"/>
          <w:szCs w:val="32"/>
        </w:rPr>
        <w:t>月</w:t>
      </w:r>
      <w:r>
        <w:rPr>
          <w:rFonts w:ascii="Times New Roman" w:hAnsi="Times New Roman" w:eastAsia="仿宋_GB2312" w:cs="Times New Roman"/>
          <w:color w:val="000000" w:themeColor="text1"/>
          <w:sz w:val="32"/>
          <w:szCs w:val="32"/>
        </w:rPr>
        <w:t>1</w:t>
      </w:r>
      <w:r>
        <w:rPr>
          <w:rFonts w:ascii="Times New Roman" w:hAnsi="仿宋_GB2312" w:eastAsia="仿宋_GB2312" w:cs="Times New Roman"/>
          <w:color w:val="000000" w:themeColor="text1"/>
          <w:sz w:val="32"/>
          <w:szCs w:val="32"/>
        </w:rPr>
        <w:t>日前报资源规划分局备案。</w:t>
      </w:r>
    </w:p>
    <w:p>
      <w:pPr>
        <w:pStyle w:val="13"/>
        <w:widowControl w:val="0"/>
        <w:spacing w:line="600" w:lineRule="exact"/>
        <w:ind w:firstLine="643" w:firstLineChars="200"/>
        <w:jc w:val="both"/>
        <w:rPr>
          <w:rFonts w:eastAsia="仿宋_GB2312" w:cs="Times New Roman"/>
          <w:sz w:val="32"/>
          <w:szCs w:val="32"/>
        </w:rPr>
      </w:pPr>
      <w:r>
        <w:rPr>
          <w:rFonts w:eastAsia="仿宋_GB2312" w:cs="Times New Roman"/>
          <w:b/>
          <w:sz w:val="32"/>
          <w:szCs w:val="32"/>
        </w:rPr>
        <w:t>5.</w:t>
      </w:r>
      <w:r>
        <w:rPr>
          <w:rFonts w:hint="eastAsia" w:eastAsia="仿宋_GB2312" w:cs="Times New Roman"/>
          <w:b/>
          <w:sz w:val="32"/>
          <w:szCs w:val="32"/>
        </w:rPr>
        <w:t xml:space="preserve"> </w:t>
      </w:r>
      <w:r>
        <w:rPr>
          <w:rFonts w:hAnsi="仿宋_GB2312" w:eastAsia="仿宋_GB2312" w:cs="Times New Roman"/>
          <w:b/>
          <w:sz w:val="32"/>
          <w:szCs w:val="32"/>
        </w:rPr>
        <w:t>加强地质灾害隐患排查。</w:t>
      </w:r>
      <w:r>
        <w:rPr>
          <w:rFonts w:hAnsi="仿宋_GB2312" w:eastAsia="仿宋_GB2312" w:cs="Times New Roman"/>
          <w:sz w:val="32"/>
          <w:szCs w:val="32"/>
        </w:rPr>
        <w:t>各</w:t>
      </w:r>
      <w:r>
        <w:rPr>
          <w:rFonts w:hAnsi="仿宋_GB2312" w:eastAsia="仿宋_GB2312" w:cs="Times New Roman"/>
          <w:color w:val="000000" w:themeColor="text1"/>
          <w:sz w:val="32"/>
          <w:szCs w:val="32"/>
        </w:rPr>
        <w:t>沿山街办要认真开展汛前排查、专项排查、汛后核查。以在册地质灾害隐患点、人口密集区、重要基础设施周边、重要轨道交通干线、切坡建房区域、旅游景区等为重点，全面排查核查辖区地质灾害易发区，查找隐患和防灾漏洞，发现灾险情，第一时间妥善处置并上报。同时，</w:t>
      </w:r>
      <w:r>
        <w:rPr>
          <w:rFonts w:hAnsi="仿宋_GB2312" w:eastAsia="仿宋_GB2312" w:cs="Times New Roman"/>
          <w:sz w:val="32"/>
          <w:szCs w:val="32"/>
        </w:rPr>
        <w:t>及时将排查影像以及总结资料报区地灾办。</w:t>
      </w:r>
    </w:p>
    <w:p>
      <w:pPr>
        <w:widowControl w:val="0"/>
        <w:spacing w:line="600" w:lineRule="exact"/>
        <w:ind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color w:val="000000" w:themeColor="text1"/>
          <w:sz w:val="32"/>
          <w:szCs w:val="32"/>
        </w:rPr>
        <w:t>6.</w:t>
      </w:r>
      <w:r>
        <w:rPr>
          <w:rFonts w:hint="eastAsia" w:ascii="Times New Roman" w:hAnsi="Times New Roman" w:eastAsia="仿宋_GB2312" w:cs="Times New Roman"/>
          <w:b/>
          <w:color w:val="000000" w:themeColor="text1"/>
          <w:sz w:val="32"/>
          <w:szCs w:val="32"/>
        </w:rPr>
        <w:t xml:space="preserve"> </w:t>
      </w:r>
      <w:r>
        <w:rPr>
          <w:rFonts w:ascii="Times New Roman" w:hAnsi="仿宋_GB2312" w:eastAsia="仿宋_GB2312" w:cs="Times New Roman"/>
          <w:b/>
          <w:color w:val="000000" w:themeColor="text1"/>
          <w:sz w:val="32"/>
          <w:szCs w:val="32"/>
        </w:rPr>
        <w:t>开展地灾巡查监测。</w:t>
      </w:r>
      <w:r>
        <w:rPr>
          <w:rFonts w:ascii="Times New Roman" w:hAnsi="仿宋_GB2312" w:eastAsia="仿宋_GB2312" w:cs="Times New Roman"/>
          <w:sz w:val="32"/>
          <w:szCs w:val="32"/>
        </w:rPr>
        <w:t>汛期，各</w:t>
      </w:r>
      <w:r>
        <w:rPr>
          <w:rFonts w:ascii="Times New Roman" w:hAnsi="仿宋_GB2312" w:eastAsia="仿宋_GB2312" w:cs="Times New Roman"/>
          <w:color w:val="000000" w:themeColor="text1"/>
          <w:sz w:val="32"/>
          <w:szCs w:val="32"/>
        </w:rPr>
        <w:t>沿山街办要</w:t>
      </w:r>
      <w:r>
        <w:rPr>
          <w:rFonts w:ascii="Times New Roman" w:hAnsi="仿宋_GB2312" w:eastAsia="仿宋_GB2312" w:cs="Times New Roman"/>
          <w:sz w:val="32"/>
          <w:szCs w:val="32"/>
        </w:rPr>
        <w:t>定期、不定期对地质灾害易发区、地质灾害隐患点进行巡查，认真做好巡查记录，及时发现险情并妥善处置</w:t>
      </w:r>
      <w:r>
        <w:rPr>
          <w:rFonts w:ascii="Times New Roman" w:hAnsi="Times New Roman" w:eastAsia="仿宋_GB2312" w:cs="Times New Roman"/>
          <w:sz w:val="32"/>
          <w:szCs w:val="32"/>
        </w:rPr>
        <w:t>;</w:t>
      </w:r>
      <w:r>
        <w:rPr>
          <w:rFonts w:ascii="Times New Roman" w:hAnsi="仿宋_GB2312" w:eastAsia="仿宋_GB2312" w:cs="Times New Roman"/>
          <w:sz w:val="32"/>
          <w:szCs w:val="32"/>
        </w:rPr>
        <w:t>要督促各村组加强</w:t>
      </w:r>
      <w:r>
        <w:rPr>
          <w:rFonts w:ascii="Times New Roman" w:hAnsi="仿宋_GB2312" w:eastAsia="仿宋_GB2312" w:cs="Times New Roman"/>
          <w:color w:val="000000" w:themeColor="text1"/>
          <w:sz w:val="32"/>
          <w:szCs w:val="32"/>
        </w:rPr>
        <w:t>巡查</w:t>
      </w:r>
      <w:r>
        <w:rPr>
          <w:rFonts w:ascii="Times New Roman" w:hAnsi="仿宋_GB2312" w:eastAsia="仿宋_GB2312" w:cs="Times New Roman"/>
          <w:sz w:val="32"/>
          <w:szCs w:val="32"/>
        </w:rPr>
        <w:t>，督促各隐患点责任人、监测人坚守岗位，加强巡查监测；特别是在强降雨雨前、雨中、雨后，要适时加大巡查、监测频率，确保能及时发现险情并妥善处置，切实保障受威胁群众生命财产安全。</w:t>
      </w:r>
    </w:p>
    <w:p>
      <w:pPr>
        <w:widowControl w:val="0"/>
        <w:spacing w:line="600" w:lineRule="exact"/>
        <w:ind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color w:val="000000" w:themeColor="text1"/>
          <w:sz w:val="32"/>
          <w:szCs w:val="32"/>
        </w:rPr>
        <w:t>7.</w:t>
      </w:r>
      <w:r>
        <w:rPr>
          <w:rFonts w:hint="eastAsia" w:ascii="Times New Roman" w:hAnsi="Times New Roman" w:eastAsia="仿宋_GB2312" w:cs="Times New Roman"/>
          <w:b/>
          <w:color w:val="000000" w:themeColor="text1"/>
          <w:sz w:val="32"/>
          <w:szCs w:val="32"/>
        </w:rPr>
        <w:t xml:space="preserve"> </w:t>
      </w:r>
      <w:r>
        <w:rPr>
          <w:rFonts w:ascii="Times New Roman" w:hAnsi="仿宋_GB2312" w:eastAsia="仿宋_GB2312" w:cs="Times New Roman"/>
          <w:b/>
          <w:color w:val="000000" w:themeColor="text1"/>
          <w:sz w:val="32"/>
          <w:szCs w:val="32"/>
        </w:rPr>
        <w:t>加强预警响应。</w:t>
      </w:r>
      <w:r>
        <w:rPr>
          <w:rFonts w:ascii="Times New Roman" w:hAnsi="仿宋_GB2312" w:eastAsia="仿宋_GB2312" w:cs="Times New Roman"/>
          <w:sz w:val="32"/>
          <w:szCs w:val="32"/>
        </w:rPr>
        <w:t>要按照四个等级预警响应行动要求，迅速行动，对预警覆盖范围内隐患点和易发区加强巡查、监测，组织受威胁群众转移避险等，全面落实响应行动各项要求。</w:t>
      </w:r>
    </w:p>
    <w:p>
      <w:pPr>
        <w:widowControl w:val="0"/>
        <w:spacing w:line="600" w:lineRule="exact"/>
        <w:ind w:firstLine="643" w:firstLineChars="200"/>
        <w:jc w:val="both"/>
        <w:rPr>
          <w:rFonts w:ascii="Times New Roman" w:hAnsi="Times New Roman" w:eastAsia="仿宋_GB2312" w:cs="Times New Roman"/>
          <w:color w:val="000000" w:themeColor="text1"/>
          <w:sz w:val="32"/>
          <w:szCs w:val="32"/>
        </w:rPr>
      </w:pPr>
      <w:r>
        <w:rPr>
          <w:rFonts w:ascii="Times New Roman" w:hAnsi="Times New Roman" w:eastAsia="仿宋_GB2312" w:cs="Times New Roman"/>
          <w:b/>
          <w:color w:val="000000" w:themeColor="text1"/>
          <w:sz w:val="32"/>
          <w:szCs w:val="32"/>
        </w:rPr>
        <w:t>8.</w:t>
      </w:r>
      <w:r>
        <w:rPr>
          <w:rFonts w:hint="eastAsia" w:ascii="Times New Roman" w:hAnsi="Times New Roman" w:eastAsia="仿宋_GB2312" w:cs="Times New Roman"/>
          <w:b/>
          <w:color w:val="000000" w:themeColor="text1"/>
          <w:sz w:val="32"/>
          <w:szCs w:val="32"/>
        </w:rPr>
        <w:t xml:space="preserve"> </w:t>
      </w:r>
      <w:r>
        <w:rPr>
          <w:rFonts w:ascii="Times New Roman" w:hAnsi="仿宋_GB2312" w:eastAsia="仿宋_GB2312" w:cs="Times New Roman"/>
          <w:b/>
          <w:color w:val="000000" w:themeColor="text1"/>
          <w:sz w:val="32"/>
          <w:szCs w:val="32"/>
        </w:rPr>
        <w:t>做好人员避险撤离。</w:t>
      </w:r>
      <w:r>
        <w:rPr>
          <w:rFonts w:ascii="Times New Roman" w:hAnsi="仿宋_GB2312" w:eastAsia="仿宋_GB2312" w:cs="Times New Roman"/>
          <w:color w:val="000000" w:themeColor="text1"/>
          <w:sz w:val="32"/>
          <w:szCs w:val="32"/>
        </w:rPr>
        <w:t>各沿山街办根据省市区地质灾害预报预警信息、需要撤离指令以及发现灾险情，对可能发生危险的隐患点启动地质灾害</w:t>
      </w:r>
      <w:r>
        <w:rPr>
          <w:rFonts w:ascii="Times New Roman" w:hAnsi="Times New Roman" w:eastAsia="仿宋_GB2312" w:cs="Times New Roman"/>
          <w:color w:val="000000" w:themeColor="text1"/>
          <w:sz w:val="32"/>
          <w:szCs w:val="32"/>
        </w:rPr>
        <w:t>“</w:t>
      </w:r>
      <w:r>
        <w:rPr>
          <w:rFonts w:ascii="Times New Roman" w:hAnsi="仿宋_GB2312" w:eastAsia="仿宋_GB2312" w:cs="Times New Roman"/>
          <w:color w:val="000000" w:themeColor="text1"/>
          <w:sz w:val="32"/>
          <w:szCs w:val="32"/>
        </w:rPr>
        <w:t>防、抢、撤</w:t>
      </w:r>
      <w:r>
        <w:rPr>
          <w:rFonts w:ascii="Times New Roman" w:hAnsi="Times New Roman" w:eastAsia="仿宋_GB2312" w:cs="Times New Roman"/>
          <w:color w:val="000000" w:themeColor="text1"/>
          <w:sz w:val="32"/>
          <w:szCs w:val="32"/>
        </w:rPr>
        <w:t>”</w:t>
      </w:r>
      <w:r>
        <w:rPr>
          <w:rFonts w:ascii="Times New Roman" w:hAnsi="仿宋_GB2312" w:eastAsia="仿宋_GB2312" w:cs="Times New Roman"/>
          <w:color w:val="000000" w:themeColor="text1"/>
          <w:sz w:val="32"/>
          <w:szCs w:val="32"/>
        </w:rPr>
        <w:t>预案；对排查巡查发现的地质灾害灾险情危险范围，实施人员转移避险，并多手段发布预警信号，妥善安排撤离人员基本生活，对已转移的危险区域，设立警戒线并</w:t>
      </w:r>
      <w:r>
        <w:rPr>
          <w:rFonts w:ascii="Times New Roman" w:hAnsi="Times New Roman" w:eastAsia="仿宋_GB2312" w:cs="Times New Roman"/>
          <w:color w:val="000000" w:themeColor="text1"/>
          <w:sz w:val="32"/>
          <w:szCs w:val="32"/>
        </w:rPr>
        <w:t>24</w:t>
      </w:r>
      <w:r>
        <w:rPr>
          <w:rFonts w:ascii="Times New Roman" w:hAnsi="仿宋_GB2312" w:eastAsia="仿宋_GB2312" w:cs="Times New Roman"/>
          <w:color w:val="000000" w:themeColor="text1"/>
          <w:sz w:val="32"/>
          <w:szCs w:val="32"/>
        </w:rPr>
        <w:t>小时动态巡查，采取必要措施确保已撤离人员不擅自返回危险区。预警解除后，组织核查房屋受损情况后，有序组织转移人员返回。</w:t>
      </w:r>
    </w:p>
    <w:p>
      <w:pPr>
        <w:pStyle w:val="13"/>
        <w:widowControl w:val="0"/>
        <w:spacing w:line="600" w:lineRule="exact"/>
        <w:ind w:firstLine="643" w:firstLineChars="200"/>
        <w:jc w:val="both"/>
        <w:rPr>
          <w:rFonts w:eastAsia="仿宋_GB2312" w:cs="Times New Roman"/>
          <w:sz w:val="32"/>
          <w:szCs w:val="32"/>
        </w:rPr>
      </w:pPr>
      <w:r>
        <w:rPr>
          <w:rFonts w:eastAsia="仿宋_GB2312" w:cs="Times New Roman"/>
          <w:b/>
          <w:color w:val="000000" w:themeColor="text1"/>
          <w:sz w:val="32"/>
          <w:szCs w:val="32"/>
        </w:rPr>
        <w:t>9.</w:t>
      </w:r>
      <w:r>
        <w:rPr>
          <w:rFonts w:hint="eastAsia" w:eastAsia="仿宋_GB2312" w:cs="Times New Roman"/>
          <w:b/>
          <w:color w:val="000000" w:themeColor="text1"/>
          <w:sz w:val="32"/>
          <w:szCs w:val="32"/>
        </w:rPr>
        <w:t xml:space="preserve"> </w:t>
      </w:r>
      <w:r>
        <w:rPr>
          <w:rFonts w:hAnsi="仿宋_GB2312" w:eastAsia="仿宋_GB2312" w:cs="Times New Roman"/>
          <w:b/>
          <w:color w:val="000000" w:themeColor="text1"/>
          <w:sz w:val="32"/>
          <w:szCs w:val="32"/>
        </w:rPr>
        <w:t>加强宣传培训演练。</w:t>
      </w:r>
      <w:r>
        <w:rPr>
          <w:rFonts w:hAnsi="仿宋_GB2312" w:eastAsia="仿宋_GB2312" w:cs="Times New Roman"/>
          <w:color w:val="000000" w:themeColor="text1"/>
          <w:sz w:val="32"/>
          <w:szCs w:val="32"/>
        </w:rPr>
        <w:t>各</w:t>
      </w:r>
      <w:r>
        <w:rPr>
          <w:rFonts w:hAnsi="仿宋_GB2312" w:eastAsia="仿宋_GB2312" w:cs="Times New Roman"/>
          <w:sz w:val="32"/>
          <w:szCs w:val="32"/>
        </w:rPr>
        <w:t>沿山街办要组织地质</w:t>
      </w:r>
      <w:r>
        <w:rPr>
          <w:rFonts w:hAnsi="仿宋_GB2312" w:eastAsia="仿宋_GB2312" w:cs="Times New Roman"/>
          <w:color w:val="000000" w:themeColor="text1"/>
          <w:sz w:val="32"/>
          <w:szCs w:val="32"/>
        </w:rPr>
        <w:t>灾害隐患点、地质灾害风险区受威胁群众</w:t>
      </w:r>
      <w:r>
        <w:rPr>
          <w:rFonts w:hAnsi="仿宋_GB2312" w:eastAsia="仿宋_GB2312" w:cs="Times New Roman"/>
          <w:sz w:val="32"/>
          <w:szCs w:val="32"/>
        </w:rPr>
        <w:t>开展</w:t>
      </w:r>
      <w:r>
        <w:rPr>
          <w:rFonts w:hAnsi="仿宋_GB2312" w:eastAsia="仿宋_GB2312" w:cs="Times New Roman"/>
          <w:color w:val="000000" w:themeColor="text1"/>
          <w:sz w:val="32"/>
          <w:szCs w:val="32"/>
        </w:rPr>
        <w:t>地灾防治、避险知识宣传，</w:t>
      </w:r>
      <w:r>
        <w:rPr>
          <w:rFonts w:hAnsi="仿宋_GB2312" w:eastAsia="仿宋_GB2312" w:cs="Times New Roman"/>
          <w:sz w:val="32"/>
          <w:szCs w:val="32"/>
        </w:rPr>
        <w:t>督促地质灾害易发区内的企事业单位、村委会加强对员工、村民地质灾害预防救助知识的宣传普及和教育培训，增强公众地质灾害防治意识，提高人民群众</w:t>
      </w:r>
      <w:r>
        <w:rPr>
          <w:rFonts w:eastAsia="仿宋_GB2312" w:cs="Times New Roman"/>
          <w:sz w:val="32"/>
          <w:szCs w:val="32"/>
        </w:rPr>
        <w:t>“</w:t>
      </w:r>
      <w:r>
        <w:rPr>
          <w:rFonts w:hAnsi="仿宋_GB2312" w:eastAsia="仿宋_GB2312" w:cs="Times New Roman"/>
          <w:sz w:val="32"/>
          <w:szCs w:val="32"/>
        </w:rPr>
        <w:t>识灾、防灾、避灾</w:t>
      </w:r>
      <w:r>
        <w:rPr>
          <w:rFonts w:eastAsia="仿宋_GB2312" w:cs="Times New Roman"/>
          <w:sz w:val="32"/>
          <w:szCs w:val="32"/>
        </w:rPr>
        <w:t>”</w:t>
      </w:r>
      <w:r>
        <w:rPr>
          <w:rFonts w:hAnsi="仿宋_GB2312" w:eastAsia="仿宋_GB2312" w:cs="Times New Roman"/>
          <w:sz w:val="32"/>
          <w:szCs w:val="32"/>
        </w:rPr>
        <w:t>能力。要组织辖区隐患点责任人、监测人、旅游景区防灾负责人，汛前开展一次地质灾害防治知识培训活动。同时，要结合地质灾害排查、巡查工作，广泛开展地质灾害防治知识进村入户宣传活动。要在各地灾隐患点逐点开展</w:t>
      </w:r>
      <w:r>
        <w:rPr>
          <w:rFonts w:hAnsi="仿宋_GB2312" w:eastAsia="仿宋_GB2312" w:cs="Times New Roman"/>
          <w:color w:val="000000" w:themeColor="text1"/>
          <w:sz w:val="32"/>
          <w:szCs w:val="32"/>
        </w:rPr>
        <w:t>应急演练，</w:t>
      </w:r>
      <w:r>
        <w:rPr>
          <w:rFonts w:eastAsia="仿宋_GB2312" w:cs="Times New Roman"/>
          <w:sz w:val="32"/>
          <w:szCs w:val="32"/>
        </w:rPr>
        <w:t>6</w:t>
      </w:r>
      <w:r>
        <w:rPr>
          <w:rFonts w:hAnsi="仿宋_GB2312" w:eastAsia="仿宋_GB2312" w:cs="Times New Roman"/>
          <w:sz w:val="32"/>
          <w:szCs w:val="32"/>
        </w:rPr>
        <w:t>月中旬前全面完成，不断提高群众自救互救能力和基层防范能力。宣传培训演练活动开展后，及时将影像资料以及演练方案、脚本、总结报区地灾办。</w:t>
      </w:r>
    </w:p>
    <w:p>
      <w:pPr>
        <w:widowControl w:val="0"/>
        <w:spacing w:line="600" w:lineRule="exact"/>
        <w:ind w:firstLine="643" w:firstLineChars="200"/>
        <w:jc w:val="both"/>
        <w:rPr>
          <w:rFonts w:ascii="Times New Roman" w:hAnsi="Times New Roman" w:eastAsia="仿宋_GB2312" w:cs="Times New Roman"/>
          <w:color w:val="000000" w:themeColor="text1"/>
          <w:sz w:val="32"/>
          <w:szCs w:val="32"/>
        </w:rPr>
      </w:pPr>
      <w:r>
        <w:rPr>
          <w:rFonts w:ascii="Times New Roman" w:hAnsi="Times New Roman" w:eastAsia="仿宋_GB2312" w:cs="Times New Roman"/>
          <w:b/>
          <w:color w:val="000000" w:themeColor="text1"/>
          <w:sz w:val="32"/>
          <w:szCs w:val="32"/>
        </w:rPr>
        <w:t>10.</w:t>
      </w:r>
      <w:r>
        <w:rPr>
          <w:rFonts w:hint="eastAsia" w:ascii="Times New Roman" w:hAnsi="Times New Roman" w:eastAsia="仿宋_GB2312" w:cs="Times New Roman"/>
          <w:b/>
          <w:color w:val="000000" w:themeColor="text1"/>
          <w:sz w:val="32"/>
          <w:szCs w:val="32"/>
        </w:rPr>
        <w:t xml:space="preserve"> </w:t>
      </w:r>
      <w:r>
        <w:rPr>
          <w:rFonts w:ascii="Times New Roman" w:hAnsi="仿宋_GB2312" w:eastAsia="仿宋_GB2312" w:cs="Times New Roman"/>
          <w:b/>
          <w:color w:val="000000" w:themeColor="text1"/>
          <w:sz w:val="32"/>
          <w:szCs w:val="32"/>
        </w:rPr>
        <w:t>协助做好地质灾害治理工作。</w:t>
      </w:r>
      <w:r>
        <w:rPr>
          <w:rFonts w:ascii="Times New Roman" w:hAnsi="仿宋_GB2312" w:eastAsia="仿宋_GB2312" w:cs="Times New Roman"/>
          <w:color w:val="000000" w:themeColor="text1"/>
          <w:sz w:val="32"/>
          <w:szCs w:val="32"/>
        </w:rPr>
        <w:t>各</w:t>
      </w:r>
      <w:r>
        <w:rPr>
          <w:rFonts w:ascii="Times New Roman" w:hAnsi="仿宋_GB2312" w:eastAsia="仿宋_GB2312" w:cs="Times New Roman"/>
          <w:sz w:val="32"/>
          <w:szCs w:val="32"/>
        </w:rPr>
        <w:t>沿山街办要积极配合，协调推进辖区开展的</w:t>
      </w:r>
      <w:r>
        <w:rPr>
          <w:rFonts w:ascii="Times New Roman" w:hAnsi="仿宋_GB2312" w:eastAsia="仿宋_GB2312" w:cs="Times New Roman"/>
          <w:color w:val="000000" w:themeColor="text1"/>
          <w:sz w:val="32"/>
          <w:szCs w:val="32"/>
        </w:rPr>
        <w:t>地质灾害应急治理项目、地质灾害风险调查评价工作等，确保各项工程顺利完成。</w:t>
      </w:r>
      <w:r>
        <w:rPr>
          <w:rFonts w:ascii="Times New Roman" w:hAnsi="Times New Roman" w:eastAsia="仿宋_GB2312" w:cs="Times New Roman"/>
          <w:color w:val="000000" w:themeColor="text1"/>
          <w:sz w:val="32"/>
          <w:szCs w:val="32"/>
        </w:rPr>
        <w:t>2023</w:t>
      </w:r>
      <w:r>
        <w:rPr>
          <w:rFonts w:ascii="Times New Roman" w:hAnsi="仿宋_GB2312" w:eastAsia="仿宋_GB2312" w:cs="Times New Roman"/>
          <w:color w:val="000000" w:themeColor="text1"/>
          <w:sz w:val="32"/>
          <w:szCs w:val="32"/>
        </w:rPr>
        <w:t>年</w:t>
      </w:r>
      <w:r>
        <w:rPr>
          <w:rFonts w:ascii="Times New Roman" w:hAnsi="Times New Roman" w:eastAsia="仿宋_GB2312" w:cs="Times New Roman"/>
          <w:color w:val="000000" w:themeColor="text1"/>
          <w:sz w:val="32"/>
          <w:szCs w:val="32"/>
        </w:rPr>
        <w:t>6</w:t>
      </w:r>
      <w:r>
        <w:rPr>
          <w:rFonts w:ascii="Times New Roman" w:hAnsi="仿宋_GB2312" w:eastAsia="仿宋_GB2312" w:cs="Times New Roman"/>
          <w:color w:val="000000" w:themeColor="text1"/>
          <w:sz w:val="32"/>
          <w:szCs w:val="32"/>
        </w:rPr>
        <w:t>月底前完成穆寨街办东湾组崩塌治理项目。</w:t>
      </w:r>
      <w:r>
        <w:rPr>
          <w:rFonts w:ascii="Times New Roman" w:hAnsi="仿宋_GB2312" w:eastAsia="仿宋_GB2312" w:cs="Times New Roman"/>
          <w:sz w:val="32"/>
          <w:szCs w:val="32"/>
        </w:rPr>
        <w:t>配合做好穆寨街办</w:t>
      </w:r>
      <w:r>
        <w:rPr>
          <w:rFonts w:ascii="Times New Roman" w:hAnsi="Times New Roman" w:eastAsia="仿宋_GB2312" w:cs="Times New Roman"/>
          <w:sz w:val="32"/>
          <w:szCs w:val="32"/>
        </w:rPr>
        <w:t>1:10000</w:t>
      </w:r>
      <w:r>
        <w:rPr>
          <w:rFonts w:ascii="Times New Roman" w:hAnsi="仿宋_GB2312" w:eastAsia="仿宋_GB2312" w:cs="Times New Roman"/>
          <w:sz w:val="32"/>
          <w:szCs w:val="32"/>
        </w:rPr>
        <w:t>地质灾害风险调查评价工作。</w:t>
      </w:r>
    </w:p>
    <w:p>
      <w:pPr>
        <w:widowControl w:val="0"/>
        <w:spacing w:line="600" w:lineRule="exact"/>
        <w:ind w:firstLine="643" w:firstLineChars="200"/>
        <w:jc w:val="both"/>
        <w:rPr>
          <w:rFonts w:ascii="Times New Roman" w:hAnsi="Times New Roman" w:eastAsia="仿宋_GB2312" w:cs="Times New Roman"/>
          <w:color w:val="000000" w:themeColor="text1"/>
          <w:sz w:val="32"/>
          <w:szCs w:val="32"/>
        </w:rPr>
      </w:pPr>
      <w:r>
        <w:rPr>
          <w:rFonts w:ascii="Times New Roman" w:hAnsi="Times New Roman" w:eastAsia="仿宋_GB2312" w:cs="Times New Roman"/>
          <w:b/>
          <w:color w:val="000000" w:themeColor="text1"/>
          <w:sz w:val="32"/>
          <w:szCs w:val="32"/>
        </w:rPr>
        <w:t>11.</w:t>
      </w:r>
      <w:r>
        <w:rPr>
          <w:rFonts w:hint="eastAsia" w:ascii="Times New Roman" w:hAnsi="Times New Roman" w:eastAsia="仿宋_GB2312" w:cs="Times New Roman"/>
          <w:b/>
          <w:color w:val="000000" w:themeColor="text1"/>
          <w:sz w:val="32"/>
          <w:szCs w:val="32"/>
        </w:rPr>
        <w:t xml:space="preserve"> </w:t>
      </w:r>
      <w:r>
        <w:rPr>
          <w:rFonts w:ascii="Times New Roman" w:hAnsi="仿宋_GB2312" w:eastAsia="仿宋_GB2312" w:cs="Times New Roman"/>
          <w:b/>
          <w:color w:val="000000" w:themeColor="text1"/>
          <w:sz w:val="32"/>
          <w:szCs w:val="32"/>
        </w:rPr>
        <w:t>做好值班值守和信息报送。</w:t>
      </w:r>
      <w:r>
        <w:rPr>
          <w:rFonts w:ascii="Times New Roman" w:hAnsi="仿宋_GB2312" w:eastAsia="仿宋_GB2312" w:cs="Times New Roman"/>
          <w:color w:val="000000" w:themeColor="text1"/>
          <w:sz w:val="32"/>
          <w:szCs w:val="32"/>
        </w:rPr>
        <w:t>要严格执行地质灾害防治</w:t>
      </w:r>
      <w:r>
        <w:rPr>
          <w:rFonts w:ascii="Times New Roman" w:hAnsi="Times New Roman" w:eastAsia="仿宋_GB2312" w:cs="Times New Roman"/>
          <w:color w:val="000000" w:themeColor="text1"/>
          <w:sz w:val="32"/>
          <w:szCs w:val="32"/>
        </w:rPr>
        <w:t>24</w:t>
      </w:r>
      <w:r>
        <w:rPr>
          <w:rFonts w:ascii="Times New Roman" w:hAnsi="仿宋_GB2312" w:eastAsia="仿宋_GB2312" w:cs="Times New Roman"/>
          <w:color w:val="000000" w:themeColor="text1"/>
          <w:sz w:val="32"/>
          <w:szCs w:val="32"/>
        </w:rPr>
        <w:t>小时值班及速报制度，发生地质灾害灾险情及时上报。</w:t>
      </w:r>
    </w:p>
    <w:p>
      <w:pPr>
        <w:widowControl w:val="0"/>
        <w:spacing w:line="600" w:lineRule="exact"/>
        <w:ind w:firstLine="627" w:firstLineChars="196"/>
        <w:jc w:val="both"/>
        <w:rPr>
          <w:rFonts w:ascii="方正楷体简体" w:hAnsi="Times New Roman" w:eastAsia="方正楷体简体" w:cs="Times New Roman"/>
          <w:bCs/>
          <w:sz w:val="32"/>
          <w:szCs w:val="32"/>
        </w:rPr>
      </w:pPr>
      <w:r>
        <w:rPr>
          <w:rFonts w:hint="eastAsia" w:ascii="方正楷体简体" w:hAnsi="Times New Roman" w:eastAsia="方正楷体简体" w:cs="Times New Roman"/>
          <w:bCs/>
          <w:sz w:val="32"/>
          <w:szCs w:val="32"/>
        </w:rPr>
        <w:t>（</w:t>
      </w:r>
      <w:r>
        <w:rPr>
          <w:rFonts w:hint="eastAsia" w:ascii="方正楷体简体" w:hAnsi="仿宋_GB2312" w:eastAsia="方正楷体简体" w:cs="Times New Roman"/>
          <w:bCs/>
          <w:sz w:val="32"/>
          <w:szCs w:val="32"/>
        </w:rPr>
        <w:t>三）各行业主管部门防灾职责与工作任务</w:t>
      </w:r>
    </w:p>
    <w:p>
      <w:pPr>
        <w:widowControl w:val="0"/>
        <w:spacing w:line="600" w:lineRule="exact"/>
        <w:ind w:right="112" w:firstLine="643"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1.</w:t>
      </w:r>
      <w:r>
        <w:rPr>
          <w:rFonts w:hint="eastAsia" w:ascii="Times New Roman" w:hAnsi="Times New Roman" w:eastAsia="仿宋_GB2312" w:cs="Times New Roman"/>
          <w:b/>
          <w:bCs/>
          <w:sz w:val="32"/>
          <w:szCs w:val="32"/>
        </w:rPr>
        <w:t xml:space="preserve"> </w:t>
      </w:r>
      <w:r>
        <w:rPr>
          <w:rFonts w:ascii="Times New Roman" w:hAnsi="仿宋_GB2312" w:eastAsia="仿宋_GB2312" w:cs="Times New Roman"/>
          <w:b/>
          <w:bCs/>
          <w:sz w:val="32"/>
          <w:szCs w:val="32"/>
        </w:rPr>
        <w:t>落实部门职责。</w:t>
      </w:r>
      <w:r>
        <w:rPr>
          <w:rFonts w:ascii="Times New Roman" w:hAnsi="仿宋_GB2312" w:eastAsia="仿宋_GB2312" w:cs="Times New Roman"/>
          <w:sz w:val="32"/>
          <w:szCs w:val="32"/>
        </w:rPr>
        <w:t>各行业主管部门要根据《地质灾害防治条例》《陕西省地质灾害防治条例》《西安市地质灾害气象风险预警和响应制度》《西安市临潼区突发地质灾害应急预案》等相关规定，按照</w:t>
      </w:r>
      <w:r>
        <w:rPr>
          <w:rFonts w:ascii="Times New Roman" w:hAnsi="Times New Roman" w:eastAsia="仿宋_GB2312" w:cs="Times New Roman"/>
          <w:sz w:val="32"/>
          <w:szCs w:val="32"/>
        </w:rPr>
        <w:t>“</w:t>
      </w:r>
      <w:r>
        <w:rPr>
          <w:rFonts w:ascii="Times New Roman" w:hAnsi="仿宋_GB2312" w:eastAsia="仿宋_GB2312" w:cs="Times New Roman"/>
          <w:sz w:val="32"/>
          <w:szCs w:val="32"/>
        </w:rPr>
        <w:t>管行业必须管安全，管业务必须管安全，管生产经营必须管安全</w:t>
      </w:r>
      <w:r>
        <w:rPr>
          <w:rFonts w:ascii="Times New Roman" w:hAnsi="Times New Roman" w:eastAsia="仿宋_GB2312" w:cs="Times New Roman"/>
          <w:sz w:val="32"/>
          <w:szCs w:val="32"/>
        </w:rPr>
        <w:t>”</w:t>
      </w:r>
      <w:r>
        <w:rPr>
          <w:rFonts w:ascii="Times New Roman" w:hAnsi="仿宋_GB2312" w:eastAsia="仿宋_GB2312" w:cs="Times New Roman"/>
          <w:sz w:val="32"/>
          <w:szCs w:val="32"/>
        </w:rPr>
        <w:t>的原则，将地质灾害防范工作列入安全隐患防范范畴，明确责任，建立工作制度和工作台账，做好本行业内地质灾害防治工作。</w:t>
      </w:r>
    </w:p>
    <w:p>
      <w:pPr>
        <w:widowControl w:val="0"/>
        <w:spacing w:line="600" w:lineRule="exact"/>
        <w:ind w:right="112"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资源规划分局负责全区地质灾害防治工作的组织、协调、指导和监督工作；承担应急调查、应急监测、灾情调查、责任认定、灾害核查等应急救援的技术支撑工作。</w:t>
      </w:r>
    </w:p>
    <w:p>
      <w:pPr>
        <w:widowControl w:val="0"/>
        <w:spacing w:line="600" w:lineRule="exact"/>
        <w:ind w:right="112"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区应急管理局按照分级负责的原则，组织地质灾害应急救援及信息报送工作。</w:t>
      </w:r>
    </w:p>
    <w:p>
      <w:pPr>
        <w:widowControl w:val="0"/>
        <w:spacing w:line="600" w:lineRule="exact"/>
        <w:ind w:right="112"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区行政审批局督促建设企业在可行性研究阶段进行地质灾害危险性评估，未包含地质灾害危险性评估报告的可行性研究报告不予批准。</w:t>
      </w:r>
    </w:p>
    <w:p>
      <w:pPr>
        <w:widowControl w:val="0"/>
        <w:spacing w:line="600" w:lineRule="exact"/>
        <w:ind w:right="112"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区发改委负责协调政府投资重大地质灾害防治工程和灾后重建工程的立项审批、核准和监督管理工作。</w:t>
      </w:r>
    </w:p>
    <w:p>
      <w:pPr>
        <w:widowControl w:val="0"/>
        <w:spacing w:line="600" w:lineRule="exact"/>
        <w:ind w:right="112"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区财政局负责地质灾害防治经费的落实和保障工作。</w:t>
      </w:r>
    </w:p>
    <w:p>
      <w:pPr>
        <w:widowControl w:val="0"/>
        <w:spacing w:line="600" w:lineRule="exact"/>
        <w:ind w:right="112"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区住建局负责市政设施的地质灾害防治工作，负责加强对在建房屋建筑工程项目的基坑支护、降水、土方开挖等工程的监督检查，督促建设单位落实地质灾害防治措施；负责组织房屋安全鉴定机构对因地质灾害造成损坏房屋的安全鉴定；做好市政设施地质灾害的防治工作。</w:t>
      </w:r>
    </w:p>
    <w:p>
      <w:pPr>
        <w:widowControl w:val="0"/>
        <w:spacing w:line="600" w:lineRule="exact"/>
        <w:ind w:right="112"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区气象局负责提供天气预报和雨情信息。</w:t>
      </w:r>
    </w:p>
    <w:p>
      <w:pPr>
        <w:widowControl w:val="0"/>
        <w:spacing w:line="600" w:lineRule="exact"/>
        <w:ind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区水务局负责河流及水利设施管理范围内地质灾害隐患防治工作，对各类水利工程建设安全范围内可能引发的地质灾害隐患加强排查、防范和治理。</w:t>
      </w:r>
    </w:p>
    <w:p>
      <w:pPr>
        <w:widowControl w:val="0"/>
        <w:spacing w:line="600" w:lineRule="exact"/>
        <w:ind w:right="112"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区教育局负责指导、督促做好学校校舍</w:t>
      </w:r>
      <w:r>
        <w:rPr>
          <w:rFonts w:ascii="Times New Roman" w:hAnsi="Times New Roman" w:eastAsia="仿宋_GB2312" w:cs="Times New Roman"/>
          <w:sz w:val="32"/>
          <w:szCs w:val="32"/>
        </w:rPr>
        <w:t>(</w:t>
      </w:r>
      <w:r>
        <w:rPr>
          <w:rFonts w:ascii="Times New Roman" w:hAnsi="仿宋_GB2312" w:eastAsia="仿宋_GB2312" w:cs="Times New Roman"/>
          <w:sz w:val="32"/>
          <w:szCs w:val="32"/>
        </w:rPr>
        <w:t>区</w:t>
      </w:r>
      <w:r>
        <w:rPr>
          <w:rFonts w:ascii="Times New Roman" w:hAnsi="Times New Roman" w:eastAsia="仿宋_GB2312" w:cs="Times New Roman"/>
          <w:sz w:val="32"/>
          <w:szCs w:val="32"/>
        </w:rPr>
        <w:t>)</w:t>
      </w:r>
      <w:r>
        <w:rPr>
          <w:rFonts w:ascii="Times New Roman" w:hAnsi="仿宋_GB2312" w:eastAsia="仿宋_GB2312" w:cs="Times New Roman"/>
          <w:sz w:val="32"/>
          <w:szCs w:val="32"/>
        </w:rPr>
        <w:t>的地质灾害隐患防治工作。</w:t>
      </w:r>
    </w:p>
    <w:p>
      <w:pPr>
        <w:widowControl w:val="0"/>
        <w:spacing w:line="600" w:lineRule="exact"/>
        <w:ind w:right="112"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区科工商务局负责协助、配合资源规划分局指导督促规模以上工业企业做好地质灾害防范科普知识培训工作，从行业规划、产业政策、法规标准等方面统筹考虑，指导督促工业企业加强地质灾害防治工作。</w:t>
      </w:r>
    </w:p>
    <w:p>
      <w:pPr>
        <w:widowControl w:val="0"/>
        <w:spacing w:line="600" w:lineRule="exact"/>
        <w:ind w:right="112"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区城管执法局负责城管部门管理的市政设施地质灾害的防治工作。</w:t>
      </w:r>
    </w:p>
    <w:p>
      <w:pPr>
        <w:widowControl w:val="0"/>
        <w:spacing w:line="600" w:lineRule="exact"/>
        <w:ind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区交运局负责国道、省道、县道两侧地质灾害隐患防治工作，负责由公路建设及养护引发的地质灾害</w:t>
      </w:r>
      <w:r>
        <w:rPr>
          <w:rFonts w:ascii="Times New Roman" w:hAnsi="Times New Roman" w:eastAsia="仿宋_GB2312" w:cs="Times New Roman"/>
          <w:sz w:val="32"/>
          <w:szCs w:val="32"/>
        </w:rPr>
        <w:t>,</w:t>
      </w:r>
      <w:r>
        <w:rPr>
          <w:rFonts w:ascii="Times New Roman" w:hAnsi="仿宋_GB2312" w:eastAsia="仿宋_GB2312" w:cs="Times New Roman"/>
          <w:sz w:val="32"/>
          <w:szCs w:val="32"/>
        </w:rPr>
        <w:t>以及对公路建设、运营安全有不利影响的地质灾害隐患的防治工作，指导相关街办做好农村公路用地范围内的地质灾害防治工作。</w:t>
      </w:r>
    </w:p>
    <w:p>
      <w:pPr>
        <w:widowControl w:val="0"/>
        <w:spacing w:line="600" w:lineRule="exact"/>
        <w:ind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区文旅局负责做好农家乐、民宿等场所地质灾害隐患的排查、巡查和防治工作；负责督促全区旅游景区做好地质灾害隐患的排查、巡查并采取防范措施；负责督促古遗址、古建筑使用管理单位加强地质灾害隐患排查并采取防范措施，协助有关部门做好防治工作。</w:t>
      </w:r>
    </w:p>
    <w:p>
      <w:pPr>
        <w:pStyle w:val="13"/>
        <w:widowControl w:val="0"/>
        <w:spacing w:line="600" w:lineRule="exact"/>
        <w:ind w:firstLine="640" w:firstLineChars="200"/>
        <w:jc w:val="both"/>
        <w:rPr>
          <w:rFonts w:eastAsia="仿宋_GB2312" w:cs="Times New Roman"/>
          <w:sz w:val="32"/>
          <w:szCs w:val="32"/>
        </w:rPr>
      </w:pPr>
      <w:r>
        <w:rPr>
          <w:rFonts w:hAnsi="仿宋_GB2312" w:eastAsia="仿宋_GB2312" w:cs="Times New Roman"/>
          <w:sz w:val="32"/>
          <w:szCs w:val="32"/>
        </w:rPr>
        <w:t>区民宗局负责督促宗教场所按照地质灾害防治要求，做好监测、巡查、撤离等工作；负责做好宗教活动场所的地质灾害隐患防治工作。</w:t>
      </w:r>
    </w:p>
    <w:p>
      <w:pPr>
        <w:widowControl w:val="0"/>
        <w:spacing w:line="600" w:lineRule="exact"/>
        <w:ind w:right="112"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区农业农村局负责地质灾害易发区农村自建房和农业设施地质灾害防治工作。</w:t>
      </w:r>
    </w:p>
    <w:p>
      <w:pPr>
        <w:widowControl w:val="0"/>
        <w:spacing w:line="600" w:lineRule="exact"/>
        <w:ind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区融媒体中心负责利用电视广播发布地质灾害预警信息。</w:t>
      </w:r>
    </w:p>
    <w:p>
      <w:pPr>
        <w:widowControl w:val="0"/>
        <w:spacing w:line="600" w:lineRule="exact"/>
        <w:ind w:left="654"/>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rPr>
        <w:t xml:space="preserve"> </w:t>
      </w:r>
      <w:r>
        <w:rPr>
          <w:rFonts w:ascii="Times New Roman" w:hAnsi="仿宋_GB2312" w:eastAsia="仿宋_GB2312" w:cs="Times New Roman"/>
          <w:b/>
          <w:bCs/>
          <w:sz w:val="32"/>
          <w:szCs w:val="32"/>
        </w:rPr>
        <w:t>做好部门防灾工作</w:t>
      </w:r>
    </w:p>
    <w:p>
      <w:pPr>
        <w:widowControl w:val="0"/>
        <w:spacing w:line="600" w:lineRule="exact"/>
        <w:ind w:firstLine="643" w:firstLineChars="200"/>
        <w:jc w:val="both"/>
        <w:rPr>
          <w:rFonts w:ascii="Times New Roman" w:hAnsi="Times New Roman" w:eastAsia="仿宋_GB2312" w:cs="Times New Roman"/>
          <w:sz w:val="32"/>
          <w:szCs w:val="32"/>
        </w:rPr>
      </w:pPr>
      <w:r>
        <w:rPr>
          <w:rFonts w:ascii="Times New Roman" w:hAnsi="仿宋_GB2312" w:eastAsia="仿宋_GB2312" w:cs="Times New Roman"/>
          <w:b/>
          <w:bCs/>
          <w:sz w:val="32"/>
          <w:szCs w:val="32"/>
        </w:rPr>
        <w:t>资源规划分局一是</w:t>
      </w:r>
      <w:r>
        <w:rPr>
          <w:rFonts w:ascii="Times New Roman" w:hAnsi="仿宋_GB2312" w:eastAsia="仿宋_GB2312" w:cs="Times New Roman"/>
          <w:sz w:val="32"/>
          <w:szCs w:val="32"/>
        </w:rPr>
        <w:t>组织开展穆寨街道重点城镇地质灾害风险调查评价工作。</w:t>
      </w:r>
      <w:r>
        <w:rPr>
          <w:rFonts w:ascii="Times New Roman" w:hAnsi="仿宋_GB2312" w:eastAsia="仿宋_GB2312" w:cs="Times New Roman"/>
          <w:b/>
          <w:bCs/>
          <w:sz w:val="32"/>
          <w:szCs w:val="32"/>
        </w:rPr>
        <w:t>二是</w:t>
      </w:r>
      <w:r>
        <w:rPr>
          <w:rFonts w:ascii="Times New Roman" w:hAnsi="仿宋_GB2312" w:eastAsia="仿宋_GB2312" w:cs="Times New Roman"/>
          <w:sz w:val="32"/>
          <w:szCs w:val="32"/>
        </w:rPr>
        <w:t>优化完善</w:t>
      </w:r>
      <w:r>
        <w:rPr>
          <w:rFonts w:ascii="Times New Roman" w:hAnsi="Times New Roman" w:eastAsia="仿宋_GB2312" w:cs="Times New Roman"/>
          <w:sz w:val="32"/>
          <w:szCs w:val="32"/>
        </w:rPr>
        <w:t>“</w:t>
      </w:r>
      <w:r>
        <w:rPr>
          <w:rFonts w:ascii="Times New Roman" w:hAnsi="仿宋_GB2312" w:eastAsia="仿宋_GB2312" w:cs="Times New Roman"/>
          <w:sz w:val="32"/>
          <w:szCs w:val="32"/>
        </w:rPr>
        <w:t>人防</w:t>
      </w:r>
      <w:r>
        <w:rPr>
          <w:rFonts w:ascii="Times New Roman" w:hAnsi="Times New Roman" w:eastAsia="仿宋_GB2312" w:cs="Times New Roman"/>
          <w:sz w:val="32"/>
          <w:szCs w:val="32"/>
        </w:rPr>
        <w:t>+</w:t>
      </w:r>
      <w:r>
        <w:rPr>
          <w:rFonts w:ascii="Times New Roman" w:hAnsi="仿宋_GB2312" w:eastAsia="仿宋_GB2312" w:cs="Times New Roman"/>
          <w:sz w:val="32"/>
          <w:szCs w:val="32"/>
        </w:rPr>
        <w:t>技防</w:t>
      </w:r>
      <w:r>
        <w:rPr>
          <w:rFonts w:ascii="Times New Roman" w:hAnsi="Times New Roman" w:eastAsia="仿宋_GB2312" w:cs="Times New Roman"/>
          <w:sz w:val="32"/>
          <w:szCs w:val="32"/>
        </w:rPr>
        <w:t>”</w:t>
      </w:r>
      <w:r>
        <w:rPr>
          <w:rFonts w:ascii="Times New Roman" w:hAnsi="仿宋_GB2312" w:eastAsia="仿宋_GB2312" w:cs="Times New Roman"/>
          <w:sz w:val="32"/>
          <w:szCs w:val="32"/>
        </w:rPr>
        <w:t>的监测预警体系，在做好人防的基础上，加强普适型</w:t>
      </w:r>
      <w:r>
        <w:rPr>
          <w:rFonts w:ascii="Times New Roman" w:hAnsi="Times New Roman" w:eastAsia="仿宋_GB2312" w:cs="Times New Roman"/>
          <w:sz w:val="32"/>
          <w:szCs w:val="32"/>
        </w:rPr>
        <w:t>(</w:t>
      </w:r>
      <w:r>
        <w:rPr>
          <w:rFonts w:ascii="Times New Roman" w:hAnsi="仿宋_GB2312" w:eastAsia="仿宋_GB2312" w:cs="Times New Roman"/>
          <w:sz w:val="32"/>
          <w:szCs w:val="32"/>
        </w:rPr>
        <w:t>含专业监测</w:t>
      </w:r>
      <w:r>
        <w:rPr>
          <w:rFonts w:ascii="Times New Roman" w:hAnsi="Times New Roman" w:eastAsia="仿宋_GB2312" w:cs="Times New Roman"/>
          <w:sz w:val="32"/>
          <w:szCs w:val="32"/>
        </w:rPr>
        <w:t>)</w:t>
      </w:r>
      <w:r>
        <w:rPr>
          <w:rFonts w:ascii="Times New Roman" w:hAnsi="仿宋_GB2312" w:eastAsia="仿宋_GB2312" w:cs="Times New Roman"/>
          <w:sz w:val="32"/>
          <w:szCs w:val="32"/>
        </w:rPr>
        <w:t>监测预警，及时处置预警信息，开展地质灾害早期识别，不断提高全区科技防灾能力和水平。</w:t>
      </w:r>
      <w:r>
        <w:rPr>
          <w:rFonts w:ascii="Times New Roman" w:hAnsi="仿宋_GB2312" w:eastAsia="仿宋_GB2312" w:cs="Times New Roman"/>
          <w:b/>
          <w:bCs/>
          <w:sz w:val="32"/>
          <w:szCs w:val="32"/>
        </w:rPr>
        <w:t>三是</w:t>
      </w:r>
      <w:r>
        <w:rPr>
          <w:rFonts w:ascii="Times New Roman" w:hAnsi="仿宋_GB2312" w:eastAsia="仿宋_GB2312" w:cs="Times New Roman"/>
          <w:sz w:val="32"/>
          <w:szCs w:val="32"/>
        </w:rPr>
        <w:t>逐步建立地质灾害隐患点</w:t>
      </w:r>
      <w:r>
        <w:rPr>
          <w:rFonts w:ascii="Times New Roman" w:hAnsi="Times New Roman" w:eastAsia="仿宋_GB2312" w:cs="Times New Roman"/>
          <w:sz w:val="32"/>
          <w:szCs w:val="32"/>
        </w:rPr>
        <w:t>+</w:t>
      </w:r>
      <w:r>
        <w:rPr>
          <w:rFonts w:ascii="Times New Roman" w:hAnsi="仿宋_GB2312" w:eastAsia="仿宋_GB2312" w:cs="Times New Roman"/>
          <w:sz w:val="32"/>
          <w:szCs w:val="32"/>
        </w:rPr>
        <w:t>风险区的</w:t>
      </w:r>
      <w:r>
        <w:rPr>
          <w:rFonts w:ascii="Times New Roman" w:hAnsi="Times New Roman" w:eastAsia="仿宋_GB2312" w:cs="Times New Roman"/>
          <w:sz w:val="32"/>
          <w:szCs w:val="32"/>
        </w:rPr>
        <w:t>“</w:t>
      </w:r>
      <w:r>
        <w:rPr>
          <w:rFonts w:ascii="Times New Roman" w:hAnsi="仿宋_GB2312" w:eastAsia="仿宋_GB2312" w:cs="Times New Roman"/>
          <w:sz w:val="32"/>
          <w:szCs w:val="32"/>
        </w:rPr>
        <w:t>双控</w:t>
      </w:r>
      <w:r>
        <w:rPr>
          <w:rFonts w:ascii="Times New Roman" w:hAnsi="Times New Roman" w:eastAsia="仿宋_GB2312" w:cs="Times New Roman"/>
          <w:sz w:val="32"/>
          <w:szCs w:val="32"/>
        </w:rPr>
        <w:t>”</w:t>
      </w:r>
      <w:r>
        <w:rPr>
          <w:rFonts w:ascii="Times New Roman" w:hAnsi="仿宋_GB2312" w:eastAsia="仿宋_GB2312" w:cs="Times New Roman"/>
          <w:sz w:val="32"/>
          <w:szCs w:val="32"/>
        </w:rPr>
        <w:t>模式，做好地质灾害风险管控。</w:t>
      </w:r>
      <w:r>
        <w:rPr>
          <w:rFonts w:ascii="Times New Roman" w:hAnsi="仿宋_GB2312" w:eastAsia="仿宋_GB2312" w:cs="Times New Roman"/>
          <w:b/>
          <w:bCs/>
          <w:sz w:val="32"/>
          <w:szCs w:val="32"/>
        </w:rPr>
        <w:t>四是</w:t>
      </w:r>
      <w:r>
        <w:rPr>
          <w:rFonts w:ascii="Times New Roman" w:hAnsi="仿宋_GB2312" w:eastAsia="仿宋_GB2312" w:cs="Times New Roman"/>
          <w:sz w:val="32"/>
          <w:szCs w:val="32"/>
        </w:rPr>
        <w:t>发挥专家队伍和技术力量作用，实施</w:t>
      </w:r>
      <w:r>
        <w:rPr>
          <w:rFonts w:ascii="Times New Roman" w:hAnsi="Times New Roman" w:eastAsia="仿宋_GB2312" w:cs="Times New Roman"/>
          <w:sz w:val="32"/>
          <w:szCs w:val="32"/>
        </w:rPr>
        <w:t>“</w:t>
      </w:r>
      <w:r>
        <w:rPr>
          <w:rFonts w:ascii="Times New Roman" w:hAnsi="仿宋_GB2312" w:eastAsia="仿宋_GB2312" w:cs="Times New Roman"/>
          <w:sz w:val="32"/>
          <w:szCs w:val="32"/>
        </w:rPr>
        <w:t>平战结合</w:t>
      </w:r>
      <w:r>
        <w:rPr>
          <w:rFonts w:ascii="Times New Roman" w:hAnsi="Times New Roman" w:eastAsia="仿宋_GB2312" w:cs="Times New Roman"/>
          <w:sz w:val="32"/>
          <w:szCs w:val="32"/>
        </w:rPr>
        <w:t>”</w:t>
      </w:r>
      <w:r>
        <w:rPr>
          <w:rFonts w:ascii="Times New Roman" w:hAnsi="仿宋_GB2312" w:eastAsia="仿宋_GB2312" w:cs="Times New Roman"/>
          <w:sz w:val="32"/>
          <w:szCs w:val="32"/>
        </w:rPr>
        <w:t>体系建设，不断提高基层防灾工作能力。</w:t>
      </w:r>
      <w:r>
        <w:rPr>
          <w:rFonts w:ascii="Times New Roman" w:hAnsi="仿宋_GB2312" w:eastAsia="仿宋_GB2312" w:cs="Times New Roman"/>
          <w:b/>
          <w:bCs/>
          <w:sz w:val="32"/>
          <w:szCs w:val="32"/>
        </w:rPr>
        <w:t>五是</w:t>
      </w:r>
      <w:r>
        <w:rPr>
          <w:rFonts w:ascii="Times New Roman" w:hAnsi="仿宋_GB2312" w:eastAsia="仿宋_GB2312" w:cs="Times New Roman"/>
          <w:sz w:val="32"/>
          <w:szCs w:val="32"/>
        </w:rPr>
        <w:t>强化地质灾害风险防控，在编制国土空间规划时，将地质灾害风险区纳入到规划内容，指导生态保护红线、永久基本农田、城镇开发边界三条控制线划定工作；将地质灾害极高、高风险重点区域与生态修复、土地整治有效结合，统筹推进地质灾害治理工程和避险搬迁，从源头上化解和降低地质灾害隐患风险，提高地质灾害风险管控能力和水平。</w:t>
      </w:r>
    </w:p>
    <w:p>
      <w:pPr>
        <w:widowControl w:val="0"/>
        <w:spacing w:line="600" w:lineRule="exact"/>
        <w:ind w:firstLine="643" w:firstLineChars="200"/>
        <w:jc w:val="both"/>
        <w:rPr>
          <w:rFonts w:ascii="Times New Roman" w:hAnsi="Times New Roman" w:eastAsia="仿宋_GB2312" w:cs="Times New Roman"/>
          <w:sz w:val="32"/>
          <w:szCs w:val="32"/>
        </w:rPr>
      </w:pPr>
      <w:r>
        <w:rPr>
          <w:rFonts w:ascii="Times New Roman" w:hAnsi="仿宋_GB2312" w:eastAsia="仿宋_GB2312" w:cs="Times New Roman"/>
          <w:b/>
          <w:bCs/>
          <w:sz w:val="32"/>
          <w:szCs w:val="32"/>
        </w:rPr>
        <w:t>资源规划分局会同应急管理、住建、水务、交运</w:t>
      </w:r>
      <w:r>
        <w:rPr>
          <w:rFonts w:ascii="Times New Roman" w:hAnsi="仿宋_GB2312" w:eastAsia="仿宋_GB2312" w:cs="Times New Roman"/>
          <w:sz w:val="32"/>
          <w:szCs w:val="32"/>
        </w:rPr>
        <w:t>等部门对发生地质灾害险情的隐患点开展动态监测。</w:t>
      </w:r>
      <w:r>
        <w:rPr>
          <w:rFonts w:ascii="Times New Roman" w:hAnsi="仿宋_GB2312" w:eastAsia="仿宋_GB2312" w:cs="Times New Roman"/>
          <w:b/>
          <w:bCs/>
          <w:sz w:val="32"/>
          <w:szCs w:val="32"/>
        </w:rPr>
        <w:t>与区气象局、区应急管理</w:t>
      </w:r>
      <w:r>
        <w:rPr>
          <w:rFonts w:ascii="Times New Roman" w:hAnsi="仿宋_GB2312" w:eastAsia="仿宋_GB2312" w:cs="Times New Roman"/>
          <w:b/>
          <w:sz w:val="32"/>
          <w:szCs w:val="32"/>
        </w:rPr>
        <w:t>局</w:t>
      </w:r>
      <w:r>
        <w:rPr>
          <w:rFonts w:ascii="Times New Roman" w:hAnsi="仿宋_GB2312" w:eastAsia="仿宋_GB2312" w:cs="Times New Roman"/>
          <w:sz w:val="32"/>
          <w:szCs w:val="32"/>
        </w:rPr>
        <w:t>加强沟通会商，完善全区地质灾害气象风险预警工作制度，明确各等级地灾气象风险预警技术标准和响应措施；丰富预警预报产品形式，拓宽预警消息发送渠道，加强气象形势会商和短时临近预警预报信息共享，及时发布相应等级的地质灾害气象风险预警信息。</w:t>
      </w:r>
    </w:p>
    <w:p>
      <w:pPr>
        <w:widowControl w:val="0"/>
        <w:spacing w:line="600" w:lineRule="exact"/>
        <w:ind w:left="19" w:right="15" w:firstLine="643" w:firstLineChars="200"/>
        <w:jc w:val="both"/>
        <w:rPr>
          <w:rFonts w:ascii="Times New Roman" w:hAnsi="Times New Roman" w:eastAsia="仿宋_GB2312" w:cs="Times New Roman"/>
          <w:sz w:val="32"/>
          <w:szCs w:val="32"/>
        </w:rPr>
      </w:pPr>
      <w:r>
        <w:rPr>
          <w:rFonts w:ascii="Times New Roman" w:hAnsi="仿宋_GB2312" w:eastAsia="仿宋_GB2312" w:cs="Times New Roman"/>
          <w:b/>
          <w:bCs/>
          <w:sz w:val="32"/>
          <w:szCs w:val="32"/>
        </w:rPr>
        <w:t>区农业农村局</w:t>
      </w:r>
      <w:r>
        <w:rPr>
          <w:rFonts w:ascii="Times New Roman" w:hAnsi="仿宋_GB2312" w:eastAsia="仿宋_GB2312" w:cs="Times New Roman"/>
          <w:sz w:val="32"/>
          <w:szCs w:val="32"/>
        </w:rPr>
        <w:t>规范地质灾害易发区内村民宅基地审批管理，确保村民建房选址避开地质灾害危险区；在建设过程中出现无法避免切坡的，会同资源规划部门指导街办开展地质灾害危险性评估，并对防治措施落实情况进行督导，减少或避免削坡建房诱发地质灾害所造成的损失。</w:t>
      </w:r>
    </w:p>
    <w:p>
      <w:pPr>
        <w:widowControl w:val="0"/>
        <w:spacing w:line="600" w:lineRule="exact"/>
        <w:ind w:left="19" w:right="15" w:firstLine="643" w:firstLineChars="200"/>
        <w:jc w:val="both"/>
        <w:rPr>
          <w:rFonts w:ascii="Times New Roman" w:hAnsi="Times New Roman" w:eastAsia="仿宋_GB2312" w:cs="Times New Roman"/>
          <w:sz w:val="32"/>
          <w:szCs w:val="32"/>
        </w:rPr>
      </w:pPr>
      <w:r>
        <w:rPr>
          <w:rFonts w:ascii="Times New Roman" w:hAnsi="仿宋_GB2312" w:eastAsia="仿宋_GB2312" w:cs="Times New Roman"/>
          <w:b/>
          <w:bCs/>
          <w:sz w:val="32"/>
          <w:szCs w:val="32"/>
        </w:rPr>
        <w:t>区应急管理局</w:t>
      </w:r>
      <w:r>
        <w:rPr>
          <w:rFonts w:ascii="Times New Roman" w:hAnsi="仿宋_GB2312" w:eastAsia="仿宋_GB2312" w:cs="Times New Roman"/>
          <w:sz w:val="32"/>
          <w:szCs w:val="32"/>
        </w:rPr>
        <w:t>按照分级负责原则，组织不同等级突发地质灾害及其次生险情的现场应急处置和救援工作，动员社会救援力量参与救援，组织突发地质灾害救助工作，指导做好灾民临时和过渡性安置工作；应急处置和救援工作结束后，组织开展地质灾害突发事件的调查评估工作，汇总分析有关情况，负责编制灾害调查评估综合报告；开展区级地质灾害应急预案演练，承担突发地质灾害应急预案演练的组织实施和指导监督工作。</w:t>
      </w:r>
    </w:p>
    <w:p>
      <w:pPr>
        <w:widowControl w:val="0"/>
        <w:spacing w:line="600" w:lineRule="exact"/>
        <w:ind w:left="19" w:right="15" w:firstLine="643" w:firstLineChars="200"/>
        <w:jc w:val="both"/>
        <w:rPr>
          <w:rFonts w:ascii="Times New Roman" w:hAnsi="Times New Roman" w:eastAsia="仿宋_GB2312" w:cs="Times New Roman"/>
          <w:sz w:val="32"/>
          <w:szCs w:val="32"/>
        </w:rPr>
      </w:pPr>
      <w:r>
        <w:rPr>
          <w:rFonts w:ascii="Times New Roman" w:hAnsi="仿宋_GB2312" w:eastAsia="仿宋_GB2312" w:cs="Times New Roman"/>
          <w:b/>
          <w:bCs/>
          <w:sz w:val="32"/>
          <w:szCs w:val="32"/>
        </w:rPr>
        <w:t>区教育局</w:t>
      </w:r>
      <w:r>
        <w:rPr>
          <w:rFonts w:ascii="Times New Roman" w:hAnsi="仿宋_GB2312" w:eastAsia="仿宋_GB2312" w:cs="Times New Roman"/>
          <w:sz w:val="32"/>
          <w:szCs w:val="32"/>
        </w:rPr>
        <w:t>督促地质灾害易发区内的学校加强对师生地质灾害预防救助知识的宣传普及和教育培训，增强公众地质灾害防治意识，提高师生</w:t>
      </w:r>
      <w:r>
        <w:rPr>
          <w:rFonts w:ascii="Times New Roman" w:hAnsi="Times New Roman" w:eastAsia="仿宋_GB2312" w:cs="Times New Roman"/>
          <w:sz w:val="32"/>
          <w:szCs w:val="32"/>
        </w:rPr>
        <w:t>“</w:t>
      </w:r>
      <w:r>
        <w:rPr>
          <w:rFonts w:ascii="Times New Roman" w:hAnsi="仿宋_GB2312" w:eastAsia="仿宋_GB2312" w:cs="Times New Roman"/>
          <w:sz w:val="32"/>
          <w:szCs w:val="32"/>
        </w:rPr>
        <w:t>识灾、防灾、避灾</w:t>
      </w:r>
      <w:r>
        <w:rPr>
          <w:rFonts w:ascii="Times New Roman" w:hAnsi="Times New Roman" w:eastAsia="仿宋_GB2312" w:cs="Times New Roman"/>
          <w:sz w:val="32"/>
          <w:szCs w:val="32"/>
        </w:rPr>
        <w:t>”</w:t>
      </w:r>
      <w:r>
        <w:rPr>
          <w:rFonts w:ascii="Times New Roman" w:hAnsi="仿宋_GB2312" w:eastAsia="仿宋_GB2312" w:cs="Times New Roman"/>
          <w:sz w:val="32"/>
          <w:szCs w:val="32"/>
        </w:rPr>
        <w:t>能力。</w:t>
      </w:r>
    </w:p>
    <w:p>
      <w:pPr>
        <w:widowControl w:val="0"/>
        <w:spacing w:line="600" w:lineRule="exact"/>
        <w:ind w:firstLine="643" w:firstLineChars="200"/>
        <w:jc w:val="both"/>
        <w:rPr>
          <w:rFonts w:ascii="Times New Roman" w:hAnsi="Times New Roman" w:eastAsia="仿宋_GB2312" w:cs="Times New Roman"/>
          <w:sz w:val="32"/>
          <w:szCs w:val="32"/>
        </w:rPr>
      </w:pPr>
      <w:r>
        <w:rPr>
          <w:rFonts w:ascii="Times New Roman" w:hAnsi="仿宋_GB2312" w:eastAsia="仿宋_GB2312" w:cs="Times New Roman"/>
          <w:b/>
          <w:sz w:val="32"/>
          <w:szCs w:val="32"/>
        </w:rPr>
        <w:t>区融媒体中心</w:t>
      </w:r>
      <w:r>
        <w:rPr>
          <w:rFonts w:ascii="Times New Roman" w:hAnsi="仿宋_GB2312" w:eastAsia="仿宋_GB2312" w:cs="Times New Roman"/>
          <w:sz w:val="32"/>
          <w:szCs w:val="32"/>
        </w:rPr>
        <w:t>适时通过网络、电视、广播、报刊等开展地质灾害防治公益性宣传。</w:t>
      </w:r>
    </w:p>
    <w:p>
      <w:pPr>
        <w:widowControl w:val="0"/>
        <w:spacing w:line="600" w:lineRule="exact"/>
        <w:ind w:left="674"/>
        <w:jc w:val="both"/>
        <w:outlineLvl w:val="0"/>
        <w:rPr>
          <w:rFonts w:ascii="Times New Roman" w:hAnsi="Times New Roman" w:eastAsia="黑体" w:cs="Times New Roman"/>
          <w:sz w:val="32"/>
          <w:szCs w:val="32"/>
        </w:rPr>
      </w:pPr>
      <w:r>
        <w:rPr>
          <w:rFonts w:ascii="Times New Roman" w:hAnsi="黑体" w:eastAsia="黑体" w:cs="Times New Roman"/>
          <w:sz w:val="32"/>
          <w:szCs w:val="32"/>
        </w:rPr>
        <w:t>六、保障措施</w:t>
      </w:r>
    </w:p>
    <w:p>
      <w:pPr>
        <w:widowControl w:val="0"/>
        <w:spacing w:line="600" w:lineRule="exact"/>
        <w:ind w:firstLine="627" w:firstLineChars="196"/>
        <w:jc w:val="both"/>
        <w:rPr>
          <w:rFonts w:ascii="方正楷体简体" w:hAnsi="Times New Roman" w:eastAsia="方正楷体简体" w:cs="Times New Roman"/>
          <w:bCs/>
          <w:sz w:val="32"/>
          <w:szCs w:val="32"/>
        </w:rPr>
      </w:pPr>
      <w:r>
        <w:rPr>
          <w:rFonts w:hint="eastAsia" w:ascii="方正楷体简体" w:hAnsi="Times New Roman" w:eastAsia="方正楷体简体" w:cs="Times New Roman"/>
          <w:bCs/>
          <w:sz w:val="32"/>
          <w:szCs w:val="32"/>
        </w:rPr>
        <w:t>（</w:t>
      </w:r>
      <w:r>
        <w:rPr>
          <w:rFonts w:hint="eastAsia" w:ascii="方正楷体简体" w:hAnsi="仿宋_GB2312" w:eastAsia="方正楷体简体" w:cs="Times New Roman"/>
          <w:bCs/>
          <w:sz w:val="32"/>
          <w:szCs w:val="32"/>
        </w:rPr>
        <w:t>一）压实防治责任</w:t>
      </w:r>
    </w:p>
    <w:p>
      <w:pPr>
        <w:widowControl w:val="0"/>
        <w:spacing w:line="600" w:lineRule="exact"/>
        <w:ind w:right="36"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各街办是地质灾害防治的责任主体，主要领导对本区域内地质灾害防治工作负总责。区地质灾害防治工作领导小组成员单位要按照区地质灾害防治方案、防抢撤方案等的职责分工做好各自工作。各单位要把地质灾害防治工作列入重要议事日程，要层层落实防灾责任，签订地灾防治工作责任书，将地质灾害防治工作作为有关部门和街道办的目标责任考核内容，确保防治措施落到实处。</w:t>
      </w:r>
    </w:p>
    <w:p>
      <w:pPr>
        <w:widowControl w:val="0"/>
        <w:spacing w:line="600" w:lineRule="exact"/>
        <w:ind w:firstLine="480" w:firstLineChars="150"/>
        <w:jc w:val="both"/>
        <w:rPr>
          <w:rFonts w:ascii="方正楷体简体" w:hAnsi="Times New Roman" w:eastAsia="方正楷体简体" w:cs="Times New Roman"/>
          <w:bCs/>
          <w:sz w:val="32"/>
          <w:szCs w:val="32"/>
        </w:rPr>
      </w:pPr>
      <w:r>
        <w:rPr>
          <w:rFonts w:hint="eastAsia" w:ascii="方正楷体简体" w:hAnsi="Times New Roman" w:eastAsia="方正楷体简体" w:cs="Times New Roman"/>
          <w:bCs/>
          <w:sz w:val="32"/>
          <w:szCs w:val="32"/>
        </w:rPr>
        <w:t>（</w:t>
      </w:r>
      <w:r>
        <w:rPr>
          <w:rFonts w:hint="eastAsia" w:ascii="方正楷体简体" w:hAnsi="仿宋_GB2312" w:eastAsia="方正楷体简体" w:cs="Times New Roman"/>
          <w:bCs/>
          <w:sz w:val="32"/>
          <w:szCs w:val="32"/>
        </w:rPr>
        <w:t>二）加大经费投入</w:t>
      </w:r>
    </w:p>
    <w:p>
      <w:pPr>
        <w:widowControl w:val="0"/>
        <w:spacing w:line="600" w:lineRule="exact"/>
        <w:ind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各街办、部门及单位加大地质灾害防治资金投入力度，将地质灾害防治工作经费纳入本级财政年度预算，予以保障，确保地质灾害隐患点防治宣传、演练、应急、监测、治理、避险搬迁等费用。保障监测人补助，保障宣传培训演练。</w:t>
      </w:r>
    </w:p>
    <w:p>
      <w:pPr>
        <w:widowControl w:val="0"/>
        <w:spacing w:line="600" w:lineRule="exact"/>
        <w:ind w:firstLine="480" w:firstLineChars="150"/>
        <w:jc w:val="both"/>
        <w:rPr>
          <w:rFonts w:ascii="方正楷体简体" w:hAnsi="Times New Roman" w:eastAsia="方正楷体简体" w:cs="Times New Roman"/>
          <w:bCs/>
          <w:sz w:val="32"/>
          <w:szCs w:val="32"/>
        </w:rPr>
      </w:pPr>
      <w:r>
        <w:rPr>
          <w:rFonts w:ascii="方正楷体简体" w:hAnsi="Times New Roman" w:eastAsia="方正楷体简体" w:cs="Times New Roman"/>
          <w:bCs/>
          <w:sz w:val="32"/>
          <w:szCs w:val="32"/>
        </w:rPr>
        <w:t>（三）健全协作机制</w:t>
      </w:r>
    </w:p>
    <w:p>
      <w:pPr>
        <w:widowControl w:val="0"/>
        <w:spacing w:line="600" w:lineRule="exact"/>
        <w:ind w:right="1"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各街办、部门及单位要切实加强本辖区内地质灾害防治的领导工作，按照</w:t>
      </w:r>
      <w:r>
        <w:rPr>
          <w:rFonts w:ascii="Times New Roman" w:hAnsi="Times New Roman" w:eastAsia="仿宋_GB2312" w:cs="Times New Roman"/>
          <w:sz w:val="32"/>
          <w:szCs w:val="32"/>
        </w:rPr>
        <w:t>“</w:t>
      </w:r>
      <w:r>
        <w:rPr>
          <w:rFonts w:ascii="Times New Roman" w:hAnsi="仿宋_GB2312" w:eastAsia="仿宋_GB2312" w:cs="Times New Roman"/>
          <w:sz w:val="32"/>
          <w:szCs w:val="32"/>
        </w:rPr>
        <w:t>谁建设、谁负责、谁引发、谁治理</w:t>
      </w:r>
      <w:r>
        <w:rPr>
          <w:rFonts w:ascii="Times New Roman" w:hAnsi="Times New Roman" w:eastAsia="仿宋_GB2312" w:cs="Times New Roman"/>
          <w:sz w:val="32"/>
          <w:szCs w:val="32"/>
        </w:rPr>
        <w:t>”</w:t>
      </w:r>
      <w:r>
        <w:rPr>
          <w:rFonts w:ascii="Times New Roman" w:hAnsi="仿宋_GB2312" w:eastAsia="仿宋_GB2312" w:cs="Times New Roman"/>
          <w:sz w:val="32"/>
          <w:szCs w:val="32"/>
        </w:rPr>
        <w:t>的原则落实有关单位防灾责任。资源规划、应急、水务、住建、交通、教育、旅游等有关部门要按职责分工，做好相关领域的防治工作，进一步建立联防联控的日常联动协调机制。资源规划部门要充分发挥组织、协调、指导、监督职能，积极协调有关部门，共同推动做好地质灾害防治工作。</w:t>
      </w:r>
    </w:p>
    <w:p>
      <w:pPr>
        <w:widowControl w:val="0"/>
        <w:spacing w:line="600" w:lineRule="exact"/>
        <w:ind w:firstLine="480" w:firstLineChars="150"/>
        <w:jc w:val="both"/>
        <w:rPr>
          <w:rFonts w:ascii="方正楷体简体" w:hAnsi="Times New Roman" w:eastAsia="方正楷体简体" w:cs="Times New Roman"/>
          <w:bCs/>
          <w:sz w:val="32"/>
          <w:szCs w:val="32"/>
        </w:rPr>
      </w:pPr>
      <w:r>
        <w:rPr>
          <w:rFonts w:ascii="方正楷体简体" w:hAnsi="Times New Roman" w:eastAsia="方正楷体简体" w:cs="Times New Roman"/>
          <w:bCs/>
          <w:sz w:val="32"/>
          <w:szCs w:val="32"/>
        </w:rPr>
        <w:t>（四）加强监督检查</w:t>
      </w:r>
    </w:p>
    <w:p>
      <w:pPr>
        <w:widowControl w:val="0"/>
        <w:spacing w:line="600" w:lineRule="exact"/>
        <w:ind w:firstLine="640" w:firstLineChars="2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区地质灾害防治工作领导小组办公室加强对各街办、部门及单位地质灾害防治工作的监督检查。</w:t>
      </w:r>
      <w:r>
        <w:rPr>
          <w:rFonts w:ascii="Times New Roman" w:hAnsi="仿宋_GB2312" w:eastAsia="仿宋_GB2312" w:cs="Times New Roman"/>
          <w:b/>
          <w:bCs/>
          <w:sz w:val="32"/>
          <w:szCs w:val="32"/>
        </w:rPr>
        <w:t>一是</w:t>
      </w:r>
      <w:r>
        <w:rPr>
          <w:rFonts w:ascii="Times New Roman" w:hAnsi="仿宋_GB2312" w:eastAsia="仿宋_GB2312" w:cs="Times New Roman"/>
          <w:sz w:val="32"/>
          <w:szCs w:val="32"/>
        </w:rPr>
        <w:t>建立重点成员单位包抓督导工作机制，加强对街办、部门及单位的地质灾害防治工作督导，将督导工作和结果作为考核成员单位、街办和部门工作的重要依据。</w:t>
      </w:r>
      <w:r>
        <w:rPr>
          <w:rFonts w:ascii="Times New Roman" w:hAnsi="仿宋_GB2312" w:eastAsia="仿宋_GB2312" w:cs="Times New Roman"/>
          <w:b/>
          <w:bCs/>
          <w:sz w:val="32"/>
          <w:szCs w:val="32"/>
        </w:rPr>
        <w:t>二是</w:t>
      </w:r>
      <w:r>
        <w:rPr>
          <w:rFonts w:ascii="Times New Roman" w:hAnsi="仿宋_GB2312" w:eastAsia="仿宋_GB2312" w:cs="Times New Roman"/>
          <w:sz w:val="32"/>
          <w:szCs w:val="32"/>
        </w:rPr>
        <w:t>严格落实地质灾害易发区建设用地地质灾害危险性评估工作和地质灾害治理工程</w:t>
      </w:r>
      <w:r>
        <w:rPr>
          <w:rFonts w:ascii="Times New Roman" w:hAnsi="Times New Roman" w:eastAsia="仿宋_GB2312" w:cs="Times New Roman"/>
          <w:sz w:val="32"/>
          <w:szCs w:val="32"/>
        </w:rPr>
        <w:t>“</w:t>
      </w:r>
      <w:r>
        <w:rPr>
          <w:rFonts w:ascii="Times New Roman" w:hAnsi="仿宋_GB2312" w:eastAsia="仿宋_GB2312" w:cs="Times New Roman"/>
          <w:sz w:val="32"/>
          <w:szCs w:val="32"/>
        </w:rPr>
        <w:t>三同时</w:t>
      </w:r>
      <w:r>
        <w:rPr>
          <w:rFonts w:ascii="Times New Roman" w:hAnsi="Times New Roman" w:eastAsia="仿宋_GB2312" w:cs="Times New Roman"/>
          <w:sz w:val="32"/>
          <w:szCs w:val="32"/>
        </w:rPr>
        <w:t>”</w:t>
      </w:r>
      <w:r>
        <w:rPr>
          <w:rFonts w:ascii="Times New Roman" w:hAnsi="仿宋_GB2312" w:eastAsia="仿宋_GB2312" w:cs="Times New Roman"/>
          <w:sz w:val="32"/>
          <w:szCs w:val="32"/>
        </w:rPr>
        <w:t>制度，并加强督导检查。</w:t>
      </w:r>
      <w:r>
        <w:rPr>
          <w:rFonts w:ascii="Times New Roman" w:hAnsi="仿宋_GB2312" w:eastAsia="仿宋_GB2312" w:cs="Times New Roman"/>
          <w:b/>
          <w:bCs/>
          <w:sz w:val="32"/>
          <w:szCs w:val="32"/>
        </w:rPr>
        <w:t>三是</w:t>
      </w:r>
      <w:r>
        <w:rPr>
          <w:rFonts w:ascii="Times New Roman" w:hAnsi="仿宋_GB2312" w:eastAsia="仿宋_GB2312" w:cs="Times New Roman"/>
          <w:sz w:val="32"/>
          <w:szCs w:val="32"/>
        </w:rPr>
        <w:t>加强对汛期</w:t>
      </w:r>
      <w:r>
        <w:rPr>
          <w:rFonts w:ascii="Times New Roman" w:hAnsi="Times New Roman" w:eastAsia="仿宋_GB2312" w:cs="Times New Roman"/>
          <w:sz w:val="32"/>
          <w:szCs w:val="32"/>
        </w:rPr>
        <w:t>“</w:t>
      </w:r>
      <w:r>
        <w:rPr>
          <w:rFonts w:ascii="Times New Roman" w:hAnsi="仿宋_GB2312" w:eastAsia="仿宋_GB2312" w:cs="Times New Roman"/>
          <w:sz w:val="32"/>
          <w:szCs w:val="32"/>
        </w:rPr>
        <w:t>三查</w:t>
      </w:r>
      <w:r>
        <w:rPr>
          <w:rFonts w:ascii="Times New Roman" w:hAnsi="Times New Roman" w:eastAsia="仿宋_GB2312" w:cs="Times New Roman"/>
          <w:sz w:val="32"/>
          <w:szCs w:val="32"/>
        </w:rPr>
        <w:t>”</w:t>
      </w:r>
      <w:r>
        <w:rPr>
          <w:rFonts w:ascii="Times New Roman" w:hAnsi="仿宋_GB2312" w:eastAsia="仿宋_GB2312" w:cs="Times New Roman"/>
          <w:sz w:val="32"/>
          <w:szCs w:val="32"/>
        </w:rPr>
        <w:t>工作的指导监督和应急值守工作的抽查检查，叫醒地质灾害隐患点监测人，督促其开展隐患巡查，确保地质灾害防灾责任有效落实。四是建立奖惩机制，对地质灾害防灾工作成绩显著的单位和个人要给予表彰，对在地质灾害防范和处置中玩忽职守，工作不到位，造成重大人员伤亡和财产损失的，要依法依规严肃追究行政领导和相关责任人的责任。</w:t>
      </w:r>
    </w:p>
    <w:p>
      <w:pPr>
        <w:widowControl w:val="0"/>
        <w:spacing w:line="600" w:lineRule="exact"/>
        <w:ind w:firstLine="960" w:firstLineChars="300"/>
        <w:jc w:val="both"/>
        <w:rPr>
          <w:rFonts w:ascii="Times New Roman" w:hAnsi="Times New Roman" w:eastAsia="仿宋_GB2312" w:cs="Times New Roman"/>
          <w:sz w:val="32"/>
          <w:szCs w:val="32"/>
        </w:rPr>
      </w:pPr>
    </w:p>
    <w:p>
      <w:pPr>
        <w:widowControl w:val="0"/>
        <w:spacing w:line="600" w:lineRule="exact"/>
        <w:ind w:left="1598" w:leftChars="304" w:hanging="960" w:hangingChars="300"/>
        <w:jc w:val="both"/>
        <w:rPr>
          <w:rFonts w:ascii="Times New Roman" w:hAnsi="Times New Roman" w:eastAsia="仿宋_GB2312" w:cs="Times New Roman"/>
          <w:sz w:val="32"/>
          <w:szCs w:val="32"/>
        </w:rPr>
      </w:pPr>
      <w:r>
        <w:rPr>
          <w:rFonts w:ascii="Times New Roman" w:hAnsi="仿宋_GB2312" w:eastAsia="仿宋_GB2312" w:cs="Times New Roman"/>
          <w:sz w:val="32"/>
          <w:szCs w:val="32"/>
        </w:rPr>
        <w:t>附件：西安市临潼区</w:t>
      </w:r>
      <w:r>
        <w:rPr>
          <w:rFonts w:ascii="Times New Roman" w:hAnsi="Times New Roman" w:eastAsia="仿宋_GB2312" w:cs="Times New Roman"/>
          <w:sz w:val="32"/>
          <w:szCs w:val="32"/>
        </w:rPr>
        <w:t>2023</w:t>
      </w:r>
      <w:r>
        <w:rPr>
          <w:rFonts w:ascii="Times New Roman" w:hAnsi="仿宋_GB2312" w:eastAsia="仿宋_GB2312" w:cs="Times New Roman"/>
          <w:sz w:val="32"/>
          <w:szCs w:val="32"/>
        </w:rPr>
        <w:t>年地质灾害隐患点危险性与防治一览表</w:t>
      </w: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sectPr>
          <w:footerReference r:id="rId3" w:type="default"/>
          <w:footerReference r:id="rId4" w:type="even"/>
          <w:pgSz w:w="11900" w:h="16840"/>
          <w:pgMar w:top="1701" w:right="1418" w:bottom="1134" w:left="1418" w:header="0" w:footer="1134" w:gutter="0"/>
          <w:pgNumType w:fmt="numberInDash"/>
          <w:cols w:space="720" w:num="1"/>
          <w:docGrid w:linePitch="286" w:charSpace="0"/>
        </w:sect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widowControl w:val="0"/>
        <w:spacing w:line="600" w:lineRule="exact"/>
        <w:jc w:val="both"/>
        <w:rPr>
          <w:rFonts w:ascii="Times New Roman" w:hAnsi="Times New Roman" w:eastAsia="仿宋_GB2312" w:cs="Times New Roman"/>
          <w:sz w:val="32"/>
          <w:szCs w:val="32"/>
        </w:rPr>
      </w:pPr>
    </w:p>
    <w:p>
      <w:pPr>
        <w:pStyle w:val="3"/>
      </w:pPr>
    </w:p>
    <w:p>
      <w:pPr>
        <w:pBdr>
          <w:top w:val="single" w:color="auto" w:sz="6" w:space="1"/>
          <w:bottom w:val="single" w:color="auto" w:sz="6" w:space="4"/>
        </w:pBdr>
        <w:spacing w:line="500" w:lineRule="exact"/>
        <w:ind w:firstLine="140" w:firstLineChars="50"/>
        <w:rPr>
          <w:rFonts w:ascii="Times New Roman" w:hAnsi="Times New Roman" w:eastAsia="仿宋_GB2312" w:cs="Times New Roman"/>
          <w:sz w:val="32"/>
          <w:szCs w:val="32"/>
        </w:rPr>
      </w:pPr>
      <w:r>
        <w:rPr>
          <w:rFonts w:ascii="Times New Roman" w:eastAsia="方正仿宋简体"/>
          <w:sz w:val="28"/>
          <w:szCs w:val="28"/>
        </w:rPr>
        <w:t>西安市临潼区人民政府办公室</w:t>
      </w:r>
      <w:r>
        <w:rPr>
          <w:rFonts w:ascii="Times New Roman" w:hAnsi="Times New Roman" w:eastAsia="方正仿宋简体"/>
          <w:sz w:val="28"/>
          <w:szCs w:val="28"/>
        </w:rPr>
        <w:t xml:space="preserve">      </w:t>
      </w:r>
      <w:r>
        <w:rPr>
          <w:rFonts w:hint="eastAsia" w:ascii="Times New Roman" w:hAnsi="Times New Roman" w:eastAsia="方正仿宋简体"/>
          <w:sz w:val="28"/>
          <w:szCs w:val="28"/>
        </w:rPr>
        <w:t xml:space="preserve">                       </w:t>
      </w:r>
      <w:r>
        <w:rPr>
          <w:rFonts w:ascii="Times New Roman" w:hAnsi="Times New Roman" w:eastAsia="方正仿宋简体"/>
          <w:sz w:val="28"/>
          <w:szCs w:val="28"/>
        </w:rPr>
        <w:t xml:space="preserve">          2023</w:t>
      </w:r>
      <w:r>
        <w:rPr>
          <w:rFonts w:ascii="Times New Roman" w:eastAsia="方正仿宋简体"/>
          <w:sz w:val="28"/>
          <w:szCs w:val="28"/>
        </w:rPr>
        <w:t>年</w:t>
      </w:r>
      <w:r>
        <w:rPr>
          <w:rFonts w:hint="eastAsia" w:ascii="Times New Roman" w:hAnsi="Times New Roman" w:eastAsia="方正仿宋简体"/>
          <w:sz w:val="28"/>
          <w:szCs w:val="28"/>
        </w:rPr>
        <w:t>5</w:t>
      </w:r>
      <w:r>
        <w:rPr>
          <w:rFonts w:ascii="Times New Roman" w:eastAsia="方正仿宋简体"/>
          <w:sz w:val="28"/>
          <w:szCs w:val="28"/>
        </w:rPr>
        <w:t>月</w:t>
      </w:r>
      <w:r>
        <w:rPr>
          <w:rFonts w:hint="eastAsia" w:ascii="Times New Roman" w:hAnsi="Times New Roman" w:eastAsia="方正仿宋简体"/>
          <w:sz w:val="28"/>
          <w:szCs w:val="28"/>
        </w:rPr>
        <w:t>6</w:t>
      </w:r>
      <w:r>
        <w:rPr>
          <w:rFonts w:ascii="Times New Roman" w:eastAsia="方正仿宋简体"/>
          <w:sz w:val="28"/>
          <w:szCs w:val="28"/>
        </w:rPr>
        <w:t>日印发</w:t>
      </w:r>
      <w:r>
        <w:rPr>
          <w:rFonts w:ascii="Times New Roman" w:hAnsi="Times New Roman" w:eastAsia="方正仿宋简体"/>
          <w:sz w:val="28"/>
          <w:szCs w:val="28"/>
        </w:rPr>
        <w:t xml:space="preserve"> </w:t>
      </w:r>
    </w:p>
    <w:sectPr>
      <w:footerReference r:id="rId5" w:type="even"/>
      <w:pgSz w:w="11900" w:h="16840"/>
      <w:pgMar w:top="1701" w:right="1418" w:bottom="1134" w:left="1418" w:header="0" w:footer="1134" w:gutter="0"/>
      <w:pgNumType w:fmt="numberInDash"/>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简体">
    <w:altName w:val="楷体_GB2312"/>
    <w:panose1 w:val="02010601030101010101"/>
    <w:charset w:val="86"/>
    <w:family w:val="auto"/>
    <w:pitch w:val="default"/>
    <w:sig w:usb0="00000000" w:usb1="00000000" w:usb2="0000001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5557063"/>
      <w:docPartObj>
        <w:docPartGallery w:val="AutoText"/>
      </w:docPartObj>
    </w:sdtPr>
    <w:sdtEndPr>
      <w:rPr>
        <w:rFonts w:asciiTheme="majorEastAsia" w:hAnsiTheme="majorEastAsia" w:eastAsiaTheme="majorEastAsia"/>
        <w:sz w:val="28"/>
        <w:szCs w:val="28"/>
      </w:rPr>
    </w:sdtEndPr>
    <w:sdtContent>
      <w:p>
        <w:pPr>
          <w:pStyle w:val="5"/>
          <w:ind w:right="181"/>
          <w:jc w:val="right"/>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15 -</w:t>
        </w:r>
        <w:r>
          <w:rPr>
            <w:rFonts w:asciiTheme="majorEastAsia" w:hAnsiTheme="majorEastAsia" w:eastAsiaTheme="majorEastAsia"/>
            <w:sz w:val="28"/>
            <w:szCs w:val="28"/>
          </w:rPr>
          <w:fldChar w:fldCharType="end"/>
        </w:r>
      </w:p>
    </w:sdtContent>
  </w:sdt>
  <w:p>
    <w:pPr>
      <w:spacing w:line="183" w:lineRule="auto"/>
      <w:ind w:left="12966"/>
      <w:rPr>
        <w:rFonts w:ascii="宋体" w:hAnsi="宋体" w:eastAsia="宋体" w:cs="宋体"/>
        <w:sz w:val="29"/>
        <w:szCs w:val="2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5557072"/>
      <w:docPartObj>
        <w:docPartGallery w:val="AutoText"/>
      </w:docPartObj>
    </w:sdtPr>
    <w:sdtEndPr>
      <w:rPr>
        <w:rFonts w:asciiTheme="majorEastAsia" w:hAnsiTheme="majorEastAsia" w:eastAsiaTheme="majorEastAsia"/>
        <w:sz w:val="28"/>
        <w:szCs w:val="28"/>
      </w:rPr>
    </w:sdtEndPr>
    <w:sdtContent>
      <w:p>
        <w:pPr>
          <w:pStyle w:val="5"/>
          <w:ind w:right="541" w:firstLine="90" w:firstLineChars="50"/>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14 -</w:t>
        </w:r>
        <w:r>
          <w:rPr>
            <w:rFonts w:asciiTheme="majorEastAsia" w:hAnsiTheme="majorEastAsia" w:eastAsiaTheme="maj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541" w:firstLine="140" w:firstLineChars="50"/>
      <w:rPr>
        <w:rFonts w:asciiTheme="majorEastAsia" w:hAnsiTheme="majorEastAsia" w:eastAsiaTheme="majorEastAsia"/>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evenAndOddHeaders w:val="1"/>
  <w:drawingGridHorizontalSpacing w:val="105"/>
  <w:displayHorizontalDrawingGridEvery w:val="2"/>
  <w:characterSpacingControl w:val="doNotCompress"/>
  <w:compat>
    <w:spaceForUL/>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xMzIxZjg2MWQyZjdlMjM5OWUzODRhYzA0MDVjYWYifQ=="/>
  </w:docVars>
  <w:rsids>
    <w:rsidRoot w:val="00D547CD"/>
    <w:rsid w:val="00261556"/>
    <w:rsid w:val="002865C9"/>
    <w:rsid w:val="00456C65"/>
    <w:rsid w:val="00524AEC"/>
    <w:rsid w:val="00533AC7"/>
    <w:rsid w:val="005546A5"/>
    <w:rsid w:val="00565DA9"/>
    <w:rsid w:val="00792B6A"/>
    <w:rsid w:val="00893C77"/>
    <w:rsid w:val="008B7824"/>
    <w:rsid w:val="009D1F12"/>
    <w:rsid w:val="00A37917"/>
    <w:rsid w:val="00AF0E45"/>
    <w:rsid w:val="00B20141"/>
    <w:rsid w:val="00B311CA"/>
    <w:rsid w:val="00BC23DD"/>
    <w:rsid w:val="00BD11E5"/>
    <w:rsid w:val="00BE4AC9"/>
    <w:rsid w:val="00CF3063"/>
    <w:rsid w:val="00D246A4"/>
    <w:rsid w:val="00D547CD"/>
    <w:rsid w:val="00D55F22"/>
    <w:rsid w:val="00D860F7"/>
    <w:rsid w:val="00DD25F8"/>
    <w:rsid w:val="00E01C26"/>
    <w:rsid w:val="015123B9"/>
    <w:rsid w:val="024478E1"/>
    <w:rsid w:val="07C00339"/>
    <w:rsid w:val="09443927"/>
    <w:rsid w:val="0CC63C1C"/>
    <w:rsid w:val="11F8147D"/>
    <w:rsid w:val="13AC7809"/>
    <w:rsid w:val="189C6C2C"/>
    <w:rsid w:val="1E9508AD"/>
    <w:rsid w:val="227E6F6E"/>
    <w:rsid w:val="2387397B"/>
    <w:rsid w:val="258E6CCD"/>
    <w:rsid w:val="2B7E16D9"/>
    <w:rsid w:val="2C7A22B6"/>
    <w:rsid w:val="2D2D2AD0"/>
    <w:rsid w:val="2E6866E9"/>
    <w:rsid w:val="3132706A"/>
    <w:rsid w:val="322B28C1"/>
    <w:rsid w:val="3CC30E1C"/>
    <w:rsid w:val="3D465F57"/>
    <w:rsid w:val="3E2D465A"/>
    <w:rsid w:val="3F7B43F2"/>
    <w:rsid w:val="433152A1"/>
    <w:rsid w:val="44A108EE"/>
    <w:rsid w:val="4A9D3D88"/>
    <w:rsid w:val="4AA20F12"/>
    <w:rsid w:val="4BB91FD7"/>
    <w:rsid w:val="4DF262E6"/>
    <w:rsid w:val="4ED10817"/>
    <w:rsid w:val="54F5597A"/>
    <w:rsid w:val="58952827"/>
    <w:rsid w:val="59AD5444"/>
    <w:rsid w:val="5B5A7B0A"/>
    <w:rsid w:val="62E07B2D"/>
    <w:rsid w:val="670D5C87"/>
    <w:rsid w:val="68B91FF7"/>
    <w:rsid w:val="6B1B42E7"/>
    <w:rsid w:val="6CF22518"/>
    <w:rsid w:val="70F32E4C"/>
    <w:rsid w:val="710D601B"/>
    <w:rsid w:val="77E74C1F"/>
    <w:rsid w:val="7CA26699"/>
    <w:rsid w:val="7EEB2308"/>
    <w:rsid w:val="7F68592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qFormat/>
    <w:uiPriority w:val="0"/>
    <w:pPr>
      <w:spacing w:before="100" w:beforeAutospacing="1" w:after="100" w:afterAutospacing="1"/>
      <w:outlineLvl w:val="0"/>
    </w:pPr>
    <w:rPr>
      <w:rFonts w:hint="eastAsia" w:ascii="宋体" w:hAnsi="宋体" w:eastAsia="宋体" w:cs="Times New Roman"/>
      <w:b/>
      <w:bCs/>
      <w:kern w:val="44"/>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4"/>
    <w:qFormat/>
    <w:uiPriority w:val="0"/>
    <w:pPr>
      <w:spacing w:after="120"/>
    </w:pPr>
  </w:style>
  <w:style w:type="paragraph" w:styleId="4">
    <w:name w:val="Body Text Indent"/>
    <w:basedOn w:val="1"/>
    <w:qFormat/>
    <w:uiPriority w:val="99"/>
    <w:pPr>
      <w:spacing w:after="120"/>
      <w:ind w:left="420" w:leftChars="200"/>
    </w:pPr>
    <w:rPr>
      <w:sz w:val="24"/>
    </w:rPr>
  </w:style>
  <w:style w:type="paragraph" w:styleId="5">
    <w:name w:val="footer"/>
    <w:basedOn w:val="1"/>
    <w:link w:val="12"/>
    <w:qFormat/>
    <w:uiPriority w:val="99"/>
    <w:pPr>
      <w:tabs>
        <w:tab w:val="center" w:pos="4153"/>
        <w:tab w:val="right" w:pos="8306"/>
      </w:tabs>
    </w:pPr>
    <w:rPr>
      <w:sz w:val="18"/>
      <w:szCs w:val="18"/>
    </w:rPr>
  </w:style>
  <w:style w:type="paragraph" w:styleId="6">
    <w:name w:val="header"/>
    <w:basedOn w:val="1"/>
    <w:link w:val="11"/>
    <w:qFormat/>
    <w:uiPriority w:val="0"/>
    <w:pPr>
      <w:pBdr>
        <w:bottom w:val="single" w:color="auto" w:sz="6" w:space="1"/>
      </w:pBdr>
      <w:tabs>
        <w:tab w:val="center" w:pos="4153"/>
        <w:tab w:val="right" w:pos="8306"/>
      </w:tabs>
      <w:jc w:val="center"/>
    </w:pPr>
    <w:rPr>
      <w:sz w:val="18"/>
      <w:szCs w:val="18"/>
    </w:rPr>
  </w:style>
  <w:style w:type="paragraph" w:styleId="7">
    <w:name w:val="Normal (Web)"/>
    <w:basedOn w:val="1"/>
    <w:qFormat/>
    <w:uiPriority w:val="0"/>
    <w:pPr>
      <w:spacing w:before="100" w:beforeAutospacing="1" w:after="100" w:afterAutospacing="1"/>
    </w:pPr>
    <w:rPr>
      <w:rFonts w:cs="Times New Roman"/>
      <w:sz w:val="24"/>
    </w:rPr>
  </w:style>
  <w:style w:type="table" w:customStyle="1" w:styleId="10">
    <w:name w:val="Table Normal"/>
    <w:semiHidden/>
    <w:unhideWhenUsed/>
    <w:qFormat/>
    <w:uiPriority w:val="0"/>
    <w:tblPr>
      <w:tblCellMar>
        <w:top w:w="0" w:type="dxa"/>
        <w:left w:w="0" w:type="dxa"/>
        <w:bottom w:w="0" w:type="dxa"/>
        <w:right w:w="0" w:type="dxa"/>
      </w:tblCellMar>
    </w:tblPr>
  </w:style>
  <w:style w:type="character" w:customStyle="1" w:styleId="11">
    <w:name w:val="页眉 Char"/>
    <w:basedOn w:val="9"/>
    <w:link w:val="6"/>
    <w:qFormat/>
    <w:uiPriority w:val="0"/>
    <w:rPr>
      <w:rFonts w:eastAsia="Arial"/>
      <w:snapToGrid w:val="0"/>
      <w:color w:val="000000"/>
      <w:sz w:val="18"/>
      <w:szCs w:val="18"/>
    </w:rPr>
  </w:style>
  <w:style w:type="character" w:customStyle="1" w:styleId="12">
    <w:name w:val="页脚 Char"/>
    <w:basedOn w:val="9"/>
    <w:link w:val="5"/>
    <w:qFormat/>
    <w:uiPriority w:val="99"/>
    <w:rPr>
      <w:rFonts w:eastAsia="Arial"/>
      <w:snapToGrid w:val="0"/>
      <w:color w:val="000000"/>
      <w:sz w:val="18"/>
      <w:szCs w:val="18"/>
    </w:rPr>
  </w:style>
  <w:style w:type="paragraph" w:customStyle="1" w:styleId="13">
    <w:name w:val="p0"/>
    <w:basedOn w:val="1"/>
    <w:qFormat/>
    <w:uiPriority w:val="99"/>
    <w:pPr>
      <w:ind w:firstLine="420"/>
    </w:pPr>
    <w:rPr>
      <w:rFonts w:ascii="Times New Roman" w:hAnsi="Times New Roman"/>
      <w:sz w:val="20"/>
      <w:szCs w:val="20"/>
    </w:rPr>
  </w:style>
  <w:style w:type="character" w:customStyle="1" w:styleId="14">
    <w:name w:val="正文文本 Char"/>
    <w:basedOn w:val="9"/>
    <w:link w:val="3"/>
    <w:qFormat/>
    <w:uiPriority w:val="0"/>
    <w:rPr>
      <w:rFonts w:eastAsia="Arial"/>
      <w:snapToGrid w:val="0"/>
      <w:color w:val="000000"/>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8203</Words>
  <Characters>8392</Characters>
  <Lines>61</Lines>
  <Paragraphs>17</Paragraphs>
  <TotalTime>9</TotalTime>
  <ScaleCrop>false</ScaleCrop>
  <LinksUpToDate>false</LinksUpToDate>
  <CharactersWithSpaces>8462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2023-05-06T02:23:00Z</dcterms:created>
  <dc:creator>Kingsoft-PDF</dc:creator>
  <cp:lastModifiedBy>Administrator</cp:lastModifiedBy>
  <cp:lastPrinted>2023-05-06T02:29:00Z</cp:lastPrinted>
  <dcterms:modified xsi:type="dcterms:W3CDTF">2023-06-08T02:00:26Z</dcterms:modified>
  <dc:subject>pdfbuilder</dc:subject>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2023-03-22T17:30:28Z</vt:filetime>
  </property>
  <property fmtid="{D5CDD505-2E9C-101B-9397-08002B2CF9AE}" pid="4" name="UsrData">
    <vt:lpwstr>641acaa30c8b2900153ca176</vt:lpwstr>
  </property>
  <property fmtid="{D5CDD505-2E9C-101B-9397-08002B2CF9AE}" pid="5" name="KSOProductBuildVer">
    <vt:lpwstr>2052-11.1.0.14309</vt:lpwstr>
  </property>
  <property fmtid="{D5CDD505-2E9C-101B-9397-08002B2CF9AE}" pid="6" name="ICV">
    <vt:lpwstr>3AA0B769D1E94077A105956F6839C441_13</vt:lpwstr>
  </property>
</Properties>
</file>