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DDE" w:rsidRDefault="00EF1DDE" w:rsidP="00EF1DDE">
      <w:pPr>
        <w:spacing w:line="780" w:lineRule="exact"/>
        <w:jc w:val="center"/>
        <w:rPr>
          <w:rFonts w:eastAsia="方正小标宋简体" w:hint="eastAsia"/>
          <w:sz w:val="44"/>
          <w:szCs w:val="44"/>
        </w:rPr>
      </w:pPr>
    </w:p>
    <w:p w:rsidR="00EF1DDE" w:rsidRDefault="00EF1DDE" w:rsidP="00EF1DDE">
      <w:pPr>
        <w:spacing w:line="780" w:lineRule="exact"/>
        <w:jc w:val="center"/>
        <w:rPr>
          <w:rFonts w:eastAsia="方正小标宋简体" w:hint="eastAsia"/>
          <w:sz w:val="44"/>
          <w:szCs w:val="44"/>
        </w:rPr>
      </w:pPr>
    </w:p>
    <w:p w:rsidR="00EF1DDE" w:rsidRDefault="00EF1DDE" w:rsidP="00EF1DDE">
      <w:pPr>
        <w:spacing w:line="7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临潼区</w:t>
      </w: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年国民经济和社会发展主要考核指标目标分解表</w:t>
      </w:r>
    </w:p>
    <w:p w:rsidR="00EF1DDE" w:rsidRDefault="00EF1DDE" w:rsidP="00EF1DDE">
      <w:pPr>
        <w:rPr>
          <w:rFonts w:eastAsia="黑体" w:hint="eastAsia"/>
          <w:sz w:val="52"/>
          <w:szCs w:val="52"/>
        </w:rPr>
      </w:pPr>
    </w:p>
    <w:p w:rsidR="00EF1DDE" w:rsidRDefault="00EF1DDE" w:rsidP="00EF1DDE">
      <w:pPr>
        <w:rPr>
          <w:rFonts w:eastAsia="黑体"/>
          <w:sz w:val="52"/>
          <w:szCs w:val="52"/>
        </w:rPr>
      </w:pPr>
    </w:p>
    <w:p w:rsidR="00EF1DDE" w:rsidRDefault="00EF1DDE" w:rsidP="00EF1DDE">
      <w:pPr>
        <w:rPr>
          <w:rFonts w:eastAsia="黑体" w:hint="eastAsia"/>
          <w:sz w:val="52"/>
          <w:szCs w:val="52"/>
        </w:rPr>
      </w:pPr>
    </w:p>
    <w:p w:rsidR="00EF1DDE" w:rsidRDefault="00EF1DDE" w:rsidP="00EF1DDE">
      <w:pPr>
        <w:rPr>
          <w:rFonts w:eastAsia="黑体" w:hint="eastAsia"/>
          <w:sz w:val="52"/>
          <w:szCs w:val="52"/>
        </w:rPr>
      </w:pPr>
    </w:p>
    <w:p w:rsidR="00EF1DDE" w:rsidRDefault="00EF1DDE" w:rsidP="00EF1DDE">
      <w:pPr>
        <w:rPr>
          <w:rFonts w:eastAsia="黑体" w:hint="eastAsia"/>
          <w:sz w:val="52"/>
          <w:szCs w:val="52"/>
        </w:rPr>
      </w:pPr>
    </w:p>
    <w:p w:rsidR="00EF1DDE" w:rsidRDefault="00EF1DDE" w:rsidP="00EF1DDE">
      <w:pPr>
        <w:rPr>
          <w:rFonts w:eastAsia="黑体"/>
          <w:sz w:val="52"/>
          <w:szCs w:val="52"/>
        </w:rPr>
      </w:pPr>
    </w:p>
    <w:p w:rsidR="00EF1DDE" w:rsidRDefault="00EF1DDE" w:rsidP="00EF1DDE">
      <w:pPr>
        <w:tabs>
          <w:tab w:val="left" w:pos="5625"/>
        </w:tabs>
        <w:spacing w:line="500" w:lineRule="exact"/>
        <w:rPr>
          <w:rFonts w:eastAsia="黑体"/>
          <w:sz w:val="52"/>
          <w:szCs w:val="52"/>
        </w:rPr>
      </w:pPr>
    </w:p>
    <w:p w:rsidR="00EF1DDE" w:rsidRDefault="00EF1DDE" w:rsidP="00EF1DDE">
      <w:pPr>
        <w:tabs>
          <w:tab w:val="left" w:pos="5625"/>
        </w:tabs>
        <w:spacing w:line="500" w:lineRule="exact"/>
        <w:rPr>
          <w:rFonts w:eastAsia="黑体"/>
          <w:sz w:val="52"/>
          <w:szCs w:val="52"/>
        </w:rPr>
      </w:pPr>
    </w:p>
    <w:p w:rsidR="00EF1DDE" w:rsidRDefault="00EF1DDE" w:rsidP="00EF1DDE">
      <w:pPr>
        <w:tabs>
          <w:tab w:val="left" w:pos="5625"/>
        </w:tabs>
        <w:spacing w:line="400" w:lineRule="exact"/>
        <w:rPr>
          <w:rFonts w:eastAsia="黑体"/>
          <w:sz w:val="52"/>
          <w:szCs w:val="52"/>
        </w:rPr>
      </w:pPr>
    </w:p>
    <w:p w:rsidR="00EF1DDE" w:rsidRDefault="00EF1DDE" w:rsidP="00EF1DDE">
      <w:pPr>
        <w:tabs>
          <w:tab w:val="left" w:pos="5625"/>
        </w:tabs>
        <w:spacing w:line="400" w:lineRule="exact"/>
        <w:rPr>
          <w:rFonts w:eastAsia="黑体"/>
          <w:sz w:val="52"/>
          <w:szCs w:val="52"/>
        </w:rPr>
      </w:pPr>
    </w:p>
    <w:p w:rsidR="00EF1DDE" w:rsidRDefault="00EF1DDE" w:rsidP="00EF1DDE">
      <w:pPr>
        <w:tabs>
          <w:tab w:val="left" w:pos="5625"/>
        </w:tabs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</w:t>
      </w:r>
      <w:r>
        <w:rPr>
          <w:rFonts w:eastAsia="黑体" w:hint="eastAsia"/>
          <w:sz w:val="36"/>
          <w:szCs w:val="36"/>
        </w:rPr>
        <w:t>6</w:t>
      </w:r>
      <w:r>
        <w:rPr>
          <w:rFonts w:eastAsia="黑体"/>
          <w:sz w:val="36"/>
          <w:szCs w:val="36"/>
        </w:rPr>
        <w:t>月</w:t>
      </w:r>
    </w:p>
    <w:p w:rsidR="00EF1DDE" w:rsidRDefault="00EF1DDE" w:rsidP="00EF1DDE">
      <w:pPr>
        <w:jc w:val="center"/>
        <w:rPr>
          <w:rFonts w:eastAsia="黑体"/>
          <w:b/>
          <w:sz w:val="36"/>
          <w:szCs w:val="36"/>
        </w:rPr>
      </w:pPr>
    </w:p>
    <w:p w:rsidR="00EF1DDE" w:rsidRDefault="00EF1DDE" w:rsidP="00EF1DDE">
      <w:pPr>
        <w:rPr>
          <w:rFonts w:eastAsia="黑体"/>
          <w:b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说</w:t>
      </w:r>
      <w:r>
        <w:rPr>
          <w:rFonts w:eastAsia="黑体"/>
          <w:b/>
          <w:sz w:val="36"/>
          <w:szCs w:val="36"/>
        </w:rPr>
        <w:t xml:space="preserve">     </w:t>
      </w:r>
      <w:r>
        <w:rPr>
          <w:rFonts w:eastAsia="黑体"/>
          <w:b/>
          <w:sz w:val="36"/>
          <w:szCs w:val="36"/>
        </w:rPr>
        <w:t>明</w:t>
      </w:r>
    </w:p>
    <w:p w:rsidR="00EF1DDE" w:rsidRDefault="00EF1DDE" w:rsidP="00EF1DDE">
      <w:pPr>
        <w:jc w:val="center"/>
        <w:rPr>
          <w:rFonts w:eastAsia="黑体"/>
          <w:b/>
          <w:sz w:val="36"/>
          <w:szCs w:val="36"/>
        </w:rPr>
      </w:pPr>
    </w:p>
    <w:p w:rsidR="00EF1DDE" w:rsidRDefault="00EF1DDE" w:rsidP="00EF1DDE">
      <w:pPr>
        <w:spacing w:line="560" w:lineRule="exact"/>
        <w:ind w:firstLineChars="296" w:firstLine="829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1.</w:t>
      </w:r>
      <w:r>
        <w:rPr>
          <w:rFonts w:eastAsia="仿宋_GB2312"/>
          <w:sz w:val="28"/>
          <w:szCs w:val="28"/>
        </w:rPr>
        <w:t>《临潼区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年国民经济和社会发展总体目标分解表》（以下简称《分解表》）的内容，是根据西安市下达我区目标、区委十八届四次全会和</w:t>
      </w:r>
      <w:r>
        <w:rPr>
          <w:rFonts w:eastAsia="仿宋_GB2312"/>
          <w:sz w:val="28"/>
          <w:szCs w:val="28"/>
        </w:rPr>
        <w:t>2022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>区政府工作报告要求提出的，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年度各项主要经济指标，在给各街办、各部门分解时，个别指标在市下达目标的基础上有所调整。</w:t>
      </w:r>
    </w:p>
    <w:p w:rsidR="00EF1DDE" w:rsidRDefault="00EF1DDE" w:rsidP="00EF1DDE">
      <w:pPr>
        <w:spacing w:line="560" w:lineRule="exact"/>
        <w:ind w:firstLineChars="300" w:firstLine="84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2.</w:t>
      </w:r>
      <w:r>
        <w:rPr>
          <w:rFonts w:eastAsia="仿宋_GB2312"/>
          <w:sz w:val="28"/>
          <w:szCs w:val="28"/>
        </w:rPr>
        <w:t>《分解表》共包括十项内容：（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年国民经济和社会发展总体目标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年农业生产和农村经济目标分解表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3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年农村无害化户厕提升改造目标分解表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年规上工业总产值增速、新增规上制造业企业目标分解表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年新增限上企业、销售单位目标分解表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6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年秦创</w:t>
      </w:r>
      <w:r>
        <w:rPr>
          <w:rFonts w:eastAsia="仿宋_GB2312" w:hint="eastAsia"/>
          <w:sz w:val="28"/>
          <w:szCs w:val="28"/>
        </w:rPr>
        <w:t>原</w:t>
      </w:r>
      <w:r>
        <w:rPr>
          <w:rFonts w:eastAsia="仿宋_GB2312"/>
          <w:sz w:val="28"/>
          <w:szCs w:val="28"/>
        </w:rPr>
        <w:t>（科技创新工作）目标分解表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7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年外贸进出口指标目标任务分解表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 w:hint="eastAsia"/>
          <w:sz w:val="28"/>
          <w:szCs w:val="28"/>
        </w:rPr>
        <w:t>8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年固定资产投资目标分解表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 w:hint="eastAsia"/>
          <w:sz w:val="28"/>
          <w:szCs w:val="28"/>
        </w:rPr>
        <w:t>9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年招商引资目标分解表</w:t>
      </w:r>
      <w:r>
        <w:rPr>
          <w:rFonts w:eastAsia="仿宋_GB2312" w:hint="eastAsia"/>
          <w:sz w:val="28"/>
          <w:szCs w:val="28"/>
        </w:rPr>
        <w:t>；</w:t>
      </w:r>
      <w:r>
        <w:rPr>
          <w:rFonts w:eastAsia="仿宋_GB2312"/>
          <w:sz w:val="28"/>
          <w:szCs w:val="28"/>
        </w:rPr>
        <w:t>（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0</w:t>
      </w:r>
      <w:r>
        <w:rPr>
          <w:rFonts w:eastAsia="仿宋_GB2312"/>
          <w:sz w:val="28"/>
          <w:szCs w:val="28"/>
        </w:rPr>
        <w:t>）临潼区</w:t>
      </w:r>
      <w:r>
        <w:rPr>
          <w:rFonts w:eastAsia="仿宋_GB2312"/>
          <w:sz w:val="28"/>
          <w:szCs w:val="28"/>
        </w:rPr>
        <w:t>2023</w:t>
      </w:r>
      <w:r>
        <w:rPr>
          <w:rFonts w:eastAsia="仿宋_GB2312"/>
          <w:sz w:val="28"/>
          <w:szCs w:val="28"/>
        </w:rPr>
        <w:t>年就业目标分解表。</w:t>
      </w:r>
    </w:p>
    <w:p w:rsidR="00EF1DDE" w:rsidRDefault="00EF1DDE" w:rsidP="00EF1DDE">
      <w:pPr>
        <w:spacing w:line="560" w:lineRule="exact"/>
        <w:rPr>
          <w:rFonts w:eastAsia="仿宋_GB2312"/>
          <w:sz w:val="28"/>
          <w:szCs w:val="28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一、临潼区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年国民经济和社会发展总体目标</w:t>
      </w:r>
    </w:p>
    <w:tbl>
      <w:tblPr>
        <w:tblpPr w:leftFromText="180" w:rightFromText="180" w:vertAnchor="text" w:horzAnchor="page" w:tblpX="1427" w:tblpY="314"/>
        <w:tblOverlap w:val="never"/>
        <w:tblW w:w="1435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74"/>
        <w:gridCol w:w="1320"/>
        <w:gridCol w:w="2955"/>
        <w:gridCol w:w="2975"/>
        <w:gridCol w:w="2230"/>
      </w:tblGrid>
      <w:tr w:rsidR="00EF1DDE" w:rsidTr="0063596D">
        <w:trPr>
          <w:trHeight w:hRule="exact" w:val="567"/>
        </w:trPr>
        <w:tc>
          <w:tcPr>
            <w:tcW w:w="4874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32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223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责任单位</w:t>
            </w:r>
          </w:p>
        </w:tc>
      </w:tr>
      <w:tr w:rsidR="00EF1DDE" w:rsidTr="0063596D">
        <w:trPr>
          <w:trHeight w:hRule="exact" w:val="567"/>
        </w:trPr>
        <w:tc>
          <w:tcPr>
            <w:tcW w:w="4874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320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</w:t>
            </w:r>
            <w:r>
              <w:rPr>
                <w:b/>
                <w:bCs/>
                <w:sz w:val="24"/>
              </w:rPr>
              <w:t>%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</w:t>
            </w:r>
            <w:r>
              <w:rPr>
                <w:b/>
                <w:bCs/>
                <w:sz w:val="24"/>
              </w:rPr>
              <w:t>%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Cs w:val="21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一、地区生产总值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亿元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0.4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7.3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1. </w:t>
            </w:r>
            <w:r>
              <w:rPr>
                <w:rFonts w:hint="eastAsia"/>
                <w:color w:val="000000"/>
                <w:szCs w:val="21"/>
              </w:rPr>
              <w:t>农林牧渔业增加值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4.9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区农业农村局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2. </w:t>
            </w:r>
            <w:r>
              <w:rPr>
                <w:rFonts w:hint="eastAsia"/>
                <w:color w:val="000000"/>
                <w:szCs w:val="21"/>
              </w:rPr>
              <w:t>规上制造业增加值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-3.6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3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区科工商务局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3. </w:t>
            </w:r>
            <w:r>
              <w:rPr>
                <w:rFonts w:hint="eastAsia"/>
                <w:color w:val="000000"/>
                <w:szCs w:val="21"/>
              </w:rPr>
              <w:t>规上电力、热力、燃气及水生产和供应业增加值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4. </w:t>
            </w:r>
            <w:r>
              <w:rPr>
                <w:rFonts w:hint="eastAsia"/>
                <w:color w:val="000000"/>
                <w:szCs w:val="21"/>
              </w:rPr>
              <w:t>规下工业增加值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0.7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EF1DDE" w:rsidTr="0063596D">
        <w:trPr>
          <w:trHeight w:val="446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5. </w:t>
            </w:r>
            <w:r>
              <w:rPr>
                <w:rFonts w:hint="eastAsia"/>
                <w:color w:val="000000"/>
                <w:szCs w:val="21"/>
              </w:rPr>
              <w:t>建筑业增加值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5.4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区住建局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6. </w:t>
            </w:r>
            <w:r>
              <w:rPr>
                <w:rFonts w:hint="eastAsia"/>
                <w:color w:val="000000"/>
                <w:szCs w:val="21"/>
              </w:rPr>
              <w:t>公路运输总周转量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2.3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区交运局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7. </w:t>
            </w:r>
            <w:r>
              <w:rPr>
                <w:rFonts w:hint="eastAsia"/>
                <w:color w:val="000000"/>
                <w:szCs w:val="21"/>
              </w:rPr>
              <w:t>批发业商品销售额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-27.0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23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区科工商务局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    8. </w:t>
            </w:r>
            <w:r>
              <w:rPr>
                <w:rFonts w:hint="eastAsia"/>
                <w:bCs/>
                <w:color w:val="000000"/>
                <w:szCs w:val="21"/>
              </w:rPr>
              <w:t>零售业商品销售额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2.3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9. </w:t>
            </w:r>
            <w:r>
              <w:rPr>
                <w:rFonts w:hint="eastAsia"/>
                <w:bCs/>
                <w:color w:val="000000"/>
                <w:szCs w:val="21"/>
              </w:rPr>
              <w:t>住宿业营业额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2.2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10. </w:t>
            </w:r>
            <w:r>
              <w:rPr>
                <w:rFonts w:hint="eastAsia"/>
                <w:bCs/>
                <w:color w:val="000000"/>
                <w:szCs w:val="21"/>
              </w:rPr>
              <w:t>餐饮业营业额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1.5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223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11. </w:t>
            </w:r>
            <w:r>
              <w:rPr>
                <w:rFonts w:hint="eastAsia"/>
                <w:bCs/>
                <w:color w:val="000000"/>
                <w:szCs w:val="21"/>
              </w:rPr>
              <w:t>金融机构本外币存贷款余额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9.5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区财政局（金融办）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    12. </w:t>
            </w:r>
            <w:r>
              <w:rPr>
                <w:rFonts w:hint="eastAsia"/>
                <w:bCs/>
                <w:color w:val="000000"/>
                <w:szCs w:val="21"/>
              </w:rPr>
              <w:t>金融机构本外币贷款余额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12.8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区财政局</w:t>
            </w:r>
          </w:p>
        </w:tc>
      </w:tr>
      <w:tr w:rsidR="00EF1DDE" w:rsidTr="0063596D">
        <w:trPr>
          <w:trHeight w:val="471"/>
        </w:trPr>
        <w:tc>
          <w:tcPr>
            <w:tcW w:w="4874" w:type="dxa"/>
            <w:vAlign w:val="center"/>
          </w:tcPr>
          <w:p w:rsidR="00EF1DDE" w:rsidRDefault="00EF1DDE" w:rsidP="0063596D">
            <w:pPr>
              <w:spacing w:line="360" w:lineRule="exact"/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    13. </w:t>
            </w:r>
            <w:r>
              <w:rPr>
                <w:rFonts w:hint="eastAsia"/>
                <w:bCs/>
                <w:color w:val="000000"/>
                <w:szCs w:val="21"/>
              </w:rPr>
              <w:t>商品房销售面积</w:t>
            </w:r>
          </w:p>
        </w:tc>
        <w:tc>
          <w:tcPr>
            <w:tcW w:w="132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color w:val="000000"/>
                <w:sz w:val="24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955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-57.2</w:t>
            </w:r>
          </w:p>
        </w:tc>
        <w:tc>
          <w:tcPr>
            <w:tcW w:w="2975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23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区住建局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一、临潼区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年国民经济和社会发展总体目标</w:t>
      </w:r>
    </w:p>
    <w:tbl>
      <w:tblPr>
        <w:tblpPr w:leftFromText="180" w:rightFromText="180" w:vertAnchor="text" w:horzAnchor="page" w:tblpX="1457" w:tblpY="363"/>
        <w:tblOverlap w:val="never"/>
        <w:tblW w:w="1433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41"/>
        <w:gridCol w:w="1286"/>
        <w:gridCol w:w="3001"/>
        <w:gridCol w:w="3001"/>
        <w:gridCol w:w="2210"/>
      </w:tblGrid>
      <w:tr w:rsidR="00EF1DDE" w:rsidTr="0063596D">
        <w:trPr>
          <w:trHeight w:hRule="exact" w:val="567"/>
        </w:trPr>
        <w:tc>
          <w:tcPr>
            <w:tcW w:w="4841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286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221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责任单位</w:t>
            </w:r>
          </w:p>
        </w:tc>
      </w:tr>
      <w:tr w:rsidR="00EF1DDE" w:rsidTr="0063596D">
        <w:trPr>
          <w:trHeight w:hRule="exact" w:val="567"/>
        </w:trPr>
        <w:tc>
          <w:tcPr>
            <w:tcW w:w="4841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286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</w:t>
            </w:r>
            <w:r>
              <w:rPr>
                <w:b/>
                <w:bCs/>
                <w:sz w:val="24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</w:t>
            </w:r>
            <w:r>
              <w:rPr>
                <w:b/>
                <w:bCs/>
                <w:sz w:val="24"/>
              </w:rPr>
              <w:t>%</w:t>
            </w:r>
          </w:p>
        </w:tc>
        <w:tc>
          <w:tcPr>
            <w:tcW w:w="2210" w:type="dxa"/>
            <w:vMerge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left"/>
              <w:rPr>
                <w:b/>
                <w:bCs/>
                <w:szCs w:val="21"/>
              </w:rPr>
            </w:pP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14. </w:t>
            </w:r>
            <w:r>
              <w:rPr>
                <w:rFonts w:hint="eastAsia"/>
                <w:bCs/>
                <w:szCs w:val="21"/>
              </w:rPr>
              <w:t>房地产业工资总额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-6.1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Cs w:val="21"/>
              </w:rPr>
              <w:t>区住建局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="420" w:hangingChars="200" w:hanging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15. </w:t>
            </w:r>
            <w:r>
              <w:rPr>
                <w:rFonts w:hint="eastAsia"/>
                <w:bCs/>
                <w:szCs w:val="21"/>
              </w:rPr>
              <w:t>规上租赁和商务服务业营业收入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-22.9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21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区人社局</w:t>
            </w:r>
          </w:p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Cs w:val="21"/>
              </w:rPr>
              <w:t>区市场监管局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16. </w:t>
            </w:r>
            <w:r>
              <w:rPr>
                <w:rFonts w:hint="eastAsia"/>
                <w:bCs/>
                <w:szCs w:val="21"/>
              </w:rPr>
              <w:t>租赁和商务服务业工资总额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-15.0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21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17. </w:t>
            </w:r>
            <w:r>
              <w:rPr>
                <w:rFonts w:hint="eastAsia"/>
                <w:bCs/>
                <w:szCs w:val="21"/>
              </w:rPr>
              <w:t>规上科学研究和技术服务业营业收入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-3.7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区科工商务局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18. </w:t>
            </w:r>
            <w:r>
              <w:rPr>
                <w:rFonts w:hint="eastAsia"/>
                <w:bCs/>
                <w:szCs w:val="21"/>
              </w:rPr>
              <w:t>科学研究和技术服务业营业工资总额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1.3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区科工商务局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19. </w:t>
            </w:r>
            <w:r>
              <w:rPr>
                <w:rFonts w:hint="eastAsia"/>
                <w:bCs/>
                <w:szCs w:val="21"/>
              </w:rPr>
              <w:t>居民服务、修理和其他服务业工资总额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-1.5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区科工商务局</w:t>
            </w:r>
          </w:p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区民政局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20. </w:t>
            </w:r>
            <w:r>
              <w:rPr>
                <w:rFonts w:hint="eastAsia"/>
                <w:bCs/>
                <w:szCs w:val="21"/>
              </w:rPr>
              <w:t>规上文化、体育和娱乐业营业收入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-60.9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2300</w:t>
            </w:r>
          </w:p>
        </w:tc>
        <w:tc>
          <w:tcPr>
            <w:tcW w:w="2210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区委宣传部</w:t>
            </w:r>
          </w:p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Cs w:val="21"/>
              </w:rPr>
              <w:t>区文旅局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21. </w:t>
            </w:r>
            <w:r>
              <w:rPr>
                <w:rFonts w:hint="eastAsia"/>
                <w:bCs/>
                <w:szCs w:val="21"/>
              </w:rPr>
              <w:t>文化、体育和娱乐业工资总额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-28.9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210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8"/>
                <w:szCs w:val="28"/>
              </w:rPr>
            </w:pP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Chars="200" w:left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22. </w:t>
            </w:r>
            <w:r>
              <w:rPr>
                <w:rFonts w:hint="eastAsia"/>
                <w:bCs/>
                <w:szCs w:val="21"/>
              </w:rPr>
              <w:t>水利、环境和公共设施管理业工资总额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-7.8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区财政局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23. </w:t>
            </w:r>
            <w:r>
              <w:rPr>
                <w:rFonts w:hint="eastAsia"/>
                <w:bCs/>
                <w:szCs w:val="21"/>
              </w:rPr>
              <w:t>教育工资总额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1.5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区教育局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24. </w:t>
            </w:r>
            <w:r>
              <w:rPr>
                <w:rFonts w:hint="eastAsia"/>
                <w:bCs/>
                <w:szCs w:val="21"/>
              </w:rPr>
              <w:t>卫生和社会工作工资总额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4.8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24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区卫健局</w:t>
            </w:r>
          </w:p>
        </w:tc>
      </w:tr>
      <w:tr w:rsidR="00EF1DDE" w:rsidTr="0063596D">
        <w:trPr>
          <w:trHeight w:val="539"/>
        </w:trPr>
        <w:tc>
          <w:tcPr>
            <w:tcW w:w="4841" w:type="dxa"/>
            <w:vAlign w:val="center"/>
          </w:tcPr>
          <w:p w:rsidR="00EF1DDE" w:rsidRDefault="00EF1DDE" w:rsidP="0063596D">
            <w:pPr>
              <w:spacing w:line="360" w:lineRule="exact"/>
              <w:ind w:left="420" w:hangingChars="200" w:hanging="42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25. </w:t>
            </w:r>
            <w:r>
              <w:rPr>
                <w:rFonts w:hint="eastAsia"/>
                <w:bCs/>
                <w:szCs w:val="21"/>
              </w:rPr>
              <w:t>公共管理、社会保障和社会组织工资总额</w:t>
            </w:r>
          </w:p>
        </w:tc>
        <w:tc>
          <w:tcPr>
            <w:tcW w:w="1286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Cs w:val="21"/>
              </w:rPr>
              <w:t>%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17.8</w:t>
            </w:r>
          </w:p>
        </w:tc>
        <w:tc>
          <w:tcPr>
            <w:tcW w:w="3001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6</w:t>
            </w:r>
          </w:p>
        </w:tc>
        <w:tc>
          <w:tcPr>
            <w:tcW w:w="221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区财政局</w:t>
            </w:r>
          </w:p>
        </w:tc>
      </w:tr>
    </w:tbl>
    <w:p w:rsidR="00EF1DDE" w:rsidRDefault="00EF1DDE" w:rsidP="00EF1DDE">
      <w:pPr>
        <w:jc w:val="center"/>
        <w:rPr>
          <w:szCs w:val="21"/>
        </w:rPr>
      </w:pPr>
      <w:r>
        <w:rPr>
          <w:b/>
          <w:szCs w:val="21"/>
        </w:rPr>
        <w:br w:type="page"/>
      </w:r>
      <w:r>
        <w:rPr>
          <w:rFonts w:eastAsia="黑体"/>
          <w:sz w:val="36"/>
          <w:szCs w:val="36"/>
        </w:rPr>
        <w:lastRenderedPageBreak/>
        <w:t>一、临潼区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年国民经济和社会发展总体目标</w:t>
      </w:r>
    </w:p>
    <w:p w:rsidR="00EF1DDE" w:rsidRDefault="00EF1DDE" w:rsidP="00EF1DDE">
      <w:pPr>
        <w:spacing w:line="360" w:lineRule="exact"/>
        <w:rPr>
          <w:rFonts w:eastAsia="黑体"/>
          <w:sz w:val="18"/>
          <w:szCs w:val="18"/>
        </w:rPr>
      </w:pPr>
    </w:p>
    <w:tbl>
      <w:tblPr>
        <w:tblpPr w:leftFromText="180" w:rightFromText="180" w:vertAnchor="text" w:horzAnchor="page" w:tblpX="1757" w:tblpY="66"/>
        <w:tblOverlap w:val="never"/>
        <w:tblW w:w="1395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15"/>
        <w:gridCol w:w="1044"/>
        <w:gridCol w:w="1873"/>
        <w:gridCol w:w="1980"/>
        <w:gridCol w:w="1979"/>
        <w:gridCol w:w="1980"/>
        <w:gridCol w:w="1779"/>
      </w:tblGrid>
      <w:tr w:rsidR="00EF1DDE" w:rsidTr="0063596D">
        <w:trPr>
          <w:trHeight w:hRule="exact" w:val="466"/>
        </w:trPr>
        <w:tc>
          <w:tcPr>
            <w:tcW w:w="3315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044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3853" w:type="dxa"/>
            <w:gridSpan w:val="2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3959" w:type="dxa"/>
            <w:gridSpan w:val="2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1779" w:type="dxa"/>
            <w:vMerge w:val="restart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EF1DDE" w:rsidTr="0063596D">
        <w:trPr>
          <w:trHeight w:hRule="exact" w:val="466"/>
        </w:trPr>
        <w:tc>
          <w:tcPr>
            <w:tcW w:w="3315" w:type="dxa"/>
            <w:vMerge/>
            <w:vAlign w:val="center"/>
          </w:tcPr>
          <w:p w:rsidR="00EF1DDE" w:rsidRDefault="00EF1DDE" w:rsidP="0063596D">
            <w:pPr>
              <w:spacing w:line="360" w:lineRule="exact"/>
              <w:ind w:firstLineChars="150" w:firstLine="360"/>
              <w:rPr>
                <w:bCs/>
                <w:sz w:val="24"/>
              </w:rPr>
            </w:pPr>
          </w:p>
        </w:tc>
        <w:tc>
          <w:tcPr>
            <w:tcW w:w="1044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增速％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增速％</w:t>
            </w:r>
          </w:p>
        </w:tc>
        <w:tc>
          <w:tcPr>
            <w:tcW w:w="1779" w:type="dxa"/>
            <w:vMerge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szCs w:val="21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二、农林牧渔业总产值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84.69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4.7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4.3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三、主要农产品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74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粮食总产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36.65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0.1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36.6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蔬菜总产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55.29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0.5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57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果业产量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万吨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8.96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3.9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8.9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粮食播种面积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102.19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101.2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蔬菜播种面积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高标准农田面积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万亩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7.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生猪存栏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万头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6.23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rPr>
                <w:bCs/>
                <w:szCs w:val="21"/>
              </w:rPr>
            </w:pPr>
            <w:r>
              <w:rPr>
                <w:szCs w:val="21"/>
              </w:rPr>
              <w:t>四、财政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numPr>
                <w:ilvl w:val="0"/>
                <w:numId w:val="1"/>
              </w:numPr>
              <w:spacing w:line="360" w:lineRule="exact"/>
              <w:ind w:firstLineChars="200" w:firstLine="420"/>
              <w:rPr>
                <w:bCs/>
                <w:szCs w:val="21"/>
              </w:rPr>
            </w:pPr>
            <w:r>
              <w:rPr>
                <w:szCs w:val="21"/>
              </w:rPr>
              <w:t>财政总收入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22.32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-9.9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szCs w:val="21"/>
              </w:rPr>
            </w:pPr>
            <w:r>
              <w:rPr>
                <w:szCs w:val="21"/>
              </w:rPr>
              <w:t>地方财政一般预算收入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10.22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-27.4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10.83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numPr>
                <w:ilvl w:val="0"/>
                <w:numId w:val="1"/>
              </w:numPr>
              <w:spacing w:line="360" w:lineRule="exact"/>
              <w:ind w:firstLineChars="200" w:firstLine="420"/>
              <w:rPr>
                <w:bCs/>
                <w:szCs w:val="21"/>
              </w:rPr>
            </w:pPr>
            <w:r>
              <w:rPr>
                <w:szCs w:val="21"/>
              </w:rPr>
              <w:t>财政总支出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53.38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-14.9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499"/>
        </w:trPr>
        <w:tc>
          <w:tcPr>
            <w:tcW w:w="3315" w:type="dxa"/>
            <w:vAlign w:val="center"/>
          </w:tcPr>
          <w:p w:rsidR="00EF1DDE" w:rsidRDefault="00EF1DDE" w:rsidP="0063596D">
            <w:pPr>
              <w:spacing w:line="360" w:lineRule="exact"/>
              <w:ind w:firstLineChars="200" w:firstLine="420"/>
              <w:rPr>
                <w:bCs/>
                <w:szCs w:val="21"/>
              </w:rPr>
            </w:pPr>
            <w:r>
              <w:rPr>
                <w:szCs w:val="21"/>
              </w:rPr>
              <w:t>地方财政一般预算支出</w:t>
            </w:r>
          </w:p>
        </w:tc>
        <w:tc>
          <w:tcPr>
            <w:tcW w:w="1044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亿元</w:t>
            </w:r>
          </w:p>
        </w:tc>
        <w:tc>
          <w:tcPr>
            <w:tcW w:w="1873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45.04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-5.3</w:t>
            </w:r>
          </w:p>
        </w:tc>
        <w:tc>
          <w:tcPr>
            <w:tcW w:w="19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80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779" w:type="dxa"/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一、临潼区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年国民经济和社会发展总体目标</w:t>
      </w:r>
    </w:p>
    <w:tbl>
      <w:tblPr>
        <w:tblpPr w:leftFromText="180" w:rightFromText="180" w:vertAnchor="text" w:horzAnchor="page" w:tblpX="1727" w:tblpY="273"/>
        <w:tblOverlap w:val="never"/>
        <w:tblW w:w="14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90"/>
        <w:gridCol w:w="1020"/>
        <w:gridCol w:w="1875"/>
        <w:gridCol w:w="1980"/>
        <w:gridCol w:w="1995"/>
        <w:gridCol w:w="1935"/>
        <w:gridCol w:w="1821"/>
      </w:tblGrid>
      <w:tr w:rsidR="00EF1DDE" w:rsidTr="0063596D">
        <w:trPr>
          <w:trHeight w:hRule="exact" w:val="482"/>
        </w:trPr>
        <w:tc>
          <w:tcPr>
            <w:tcW w:w="339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0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1821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增速％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增速％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szCs w:val="21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60" w:lineRule="exact"/>
              <w:rPr>
                <w:bCs/>
                <w:szCs w:val="21"/>
              </w:rPr>
            </w:pPr>
            <w:r>
              <w:rPr>
                <w:szCs w:val="21"/>
              </w:rPr>
              <w:t>五、区属固定资产投资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亿元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97.3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-7.1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95.17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六、社会消费品零售总额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亿元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57.77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-8.4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rFonts w:hint="eastAsia"/>
                <w:bCs/>
                <w:color w:val="FF0000"/>
                <w:szCs w:val="21"/>
              </w:rPr>
            </w:pPr>
            <w:r>
              <w:rPr>
                <w:bCs/>
                <w:szCs w:val="21"/>
              </w:rPr>
              <w:t>七、进出口</w:t>
            </w:r>
            <w:r>
              <w:rPr>
                <w:rFonts w:hint="eastAsia"/>
                <w:bCs/>
                <w:szCs w:val="21"/>
              </w:rPr>
              <w:t>贸易总额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FF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—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10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八、招商引资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  <w:r>
              <w:rPr>
                <w:bCs/>
                <w:color w:val="000000"/>
                <w:szCs w:val="21"/>
              </w:rPr>
              <w:t>实际利用外资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万美元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4321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420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  <w:r>
              <w:rPr>
                <w:bCs/>
                <w:color w:val="000000"/>
                <w:szCs w:val="21"/>
              </w:rPr>
              <w:t>实际引进内资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亿元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27.16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19.9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九、旅游：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ind w:firstLineChars="200" w:firstLine="420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1. </w:t>
            </w:r>
            <w:r>
              <w:rPr>
                <w:bCs/>
                <w:szCs w:val="21"/>
              </w:rPr>
              <w:t>全区累计接待人数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万人次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2819.78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—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3100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ind w:firstLineChars="200" w:firstLine="420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2. </w:t>
            </w:r>
            <w:r>
              <w:rPr>
                <w:bCs/>
                <w:szCs w:val="21"/>
              </w:rPr>
              <w:t>旅游</w:t>
            </w:r>
            <w:r>
              <w:rPr>
                <w:rFonts w:hint="eastAsia"/>
                <w:bCs/>
                <w:szCs w:val="21"/>
              </w:rPr>
              <w:t>业综合</w:t>
            </w:r>
            <w:r>
              <w:rPr>
                <w:bCs/>
                <w:szCs w:val="21"/>
              </w:rPr>
              <w:t>收入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亿元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182.02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-11.4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220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—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十、全体居民人均可支配收入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24297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十一、农村居民可支配收入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18344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4.3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7.9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十二、城镇居民可支配收入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元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35752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2.9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6.6</w:t>
            </w:r>
          </w:p>
        </w:tc>
        <w:tc>
          <w:tcPr>
            <w:tcW w:w="1821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十三、城镇新增就业人数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人次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8019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4500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821" w:type="dxa"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十四、单位</w:t>
            </w:r>
            <w:r>
              <w:rPr>
                <w:bCs/>
                <w:color w:val="000000"/>
                <w:szCs w:val="21"/>
              </w:rPr>
              <w:t>GDP</w:t>
            </w:r>
            <w:r>
              <w:rPr>
                <w:bCs/>
                <w:color w:val="000000"/>
                <w:szCs w:val="21"/>
              </w:rPr>
              <w:t>能耗下降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2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0.2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260" w:lineRule="exact"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1821" w:type="dxa"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10"/>
        </w:trPr>
        <w:tc>
          <w:tcPr>
            <w:tcW w:w="3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十五、民间投资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3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-6.2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21" w:type="dxa"/>
            <w:tcBorders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一、临潼区</w:t>
      </w:r>
      <w:r>
        <w:rPr>
          <w:rFonts w:eastAsia="黑体"/>
          <w:sz w:val="36"/>
          <w:szCs w:val="36"/>
        </w:rPr>
        <w:t>2022</w:t>
      </w:r>
      <w:r>
        <w:rPr>
          <w:rFonts w:eastAsia="黑体"/>
          <w:sz w:val="36"/>
          <w:szCs w:val="36"/>
        </w:rPr>
        <w:t>年国民经济和社会发展总体目标</w:t>
      </w:r>
    </w:p>
    <w:tbl>
      <w:tblPr>
        <w:tblpPr w:leftFromText="180" w:rightFromText="180" w:vertAnchor="text" w:horzAnchor="page" w:tblpX="1606" w:tblpY="565"/>
        <w:tblOverlap w:val="never"/>
        <w:tblW w:w="13630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31"/>
        <w:gridCol w:w="1196"/>
        <w:gridCol w:w="2723"/>
        <w:gridCol w:w="2723"/>
        <w:gridCol w:w="2657"/>
      </w:tblGrid>
      <w:tr w:rsidR="00EF1DDE" w:rsidTr="0063596D">
        <w:trPr>
          <w:trHeight w:hRule="exact" w:val="454"/>
        </w:trPr>
        <w:tc>
          <w:tcPr>
            <w:tcW w:w="4331" w:type="dxa"/>
            <w:vMerge w:val="restart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196" w:type="dxa"/>
            <w:vMerge w:val="restart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2657" w:type="dxa"/>
            <w:vMerge w:val="restart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备注</w:t>
            </w:r>
          </w:p>
        </w:tc>
      </w:tr>
      <w:tr w:rsidR="00EF1DDE" w:rsidTr="0063596D">
        <w:trPr>
          <w:trHeight w:hRule="exact" w:val="454"/>
        </w:trPr>
        <w:tc>
          <w:tcPr>
            <w:tcW w:w="4331" w:type="dxa"/>
            <w:vMerge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spacing w:line="320" w:lineRule="exact"/>
              <w:jc w:val="left"/>
              <w:rPr>
                <w:bCs/>
                <w:sz w:val="24"/>
              </w:rPr>
            </w:pPr>
          </w:p>
        </w:tc>
        <w:tc>
          <w:tcPr>
            <w:tcW w:w="1196" w:type="dxa"/>
            <w:vMerge/>
            <w:vAlign w:val="center"/>
          </w:tcPr>
          <w:p w:rsidR="00EF1DDE" w:rsidRDefault="00EF1DDE" w:rsidP="0063596D">
            <w:pPr>
              <w:widowControl/>
              <w:spacing w:line="320" w:lineRule="exact"/>
              <w:jc w:val="left"/>
              <w:rPr>
                <w:bCs/>
                <w:sz w:val="24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657" w:type="dxa"/>
            <w:vMerge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十六、创新发展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1</w:t>
            </w:r>
            <w:r>
              <w:rPr>
                <w:bCs/>
                <w:color w:val="000000"/>
                <w:szCs w:val="21"/>
              </w:rPr>
              <w:t xml:space="preserve">. </w:t>
            </w:r>
            <w:r>
              <w:rPr>
                <w:bCs/>
                <w:color w:val="000000"/>
                <w:szCs w:val="21"/>
              </w:rPr>
              <w:t>技术合同交易额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亿元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6.1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2.</w:t>
            </w:r>
            <w:r>
              <w:rPr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新增国家高新技术企业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3.</w:t>
            </w:r>
            <w:r>
              <w:rPr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科技型中小企业评价入库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67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90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  <w:r>
              <w:rPr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规上工业企业新产品销售收入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5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累计储备上市后备企业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6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新增规上服务业企业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7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新增</w:t>
            </w:r>
            <w:r>
              <w:rPr>
                <w:rFonts w:hint="eastAsia"/>
                <w:bCs/>
                <w:color w:val="000000"/>
                <w:szCs w:val="21"/>
              </w:rPr>
              <w:t>境内外上市企业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8. </w:t>
            </w:r>
            <w:r>
              <w:rPr>
                <w:rFonts w:hint="eastAsia"/>
                <w:bCs/>
                <w:szCs w:val="21"/>
              </w:rPr>
              <w:t>新增规上制造业企业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十七、协调发展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    1. </w:t>
            </w:r>
            <w:r>
              <w:rPr>
                <w:bCs/>
                <w:color w:val="000000"/>
                <w:szCs w:val="21"/>
              </w:rPr>
              <w:t>消费品质量合格率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91.5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  <w:r>
              <w:rPr>
                <w:bCs/>
                <w:color w:val="000000"/>
                <w:szCs w:val="21"/>
              </w:rPr>
              <w:t>提升公共文化服务体系建设质量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39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人均接受文化场馆服务次数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67"/>
        </w:trPr>
        <w:tc>
          <w:tcPr>
            <w:tcW w:w="13630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eastAsia="黑体"/>
                <w:b/>
                <w:sz w:val="36"/>
                <w:szCs w:val="36"/>
              </w:rPr>
            </w:pPr>
            <w:r>
              <w:rPr>
                <w:rFonts w:eastAsia="黑体"/>
                <w:sz w:val="36"/>
                <w:szCs w:val="36"/>
              </w:rPr>
              <w:lastRenderedPageBreak/>
              <w:t>一、临潼区</w:t>
            </w:r>
            <w:r>
              <w:rPr>
                <w:rFonts w:eastAsia="黑体"/>
                <w:sz w:val="36"/>
                <w:szCs w:val="36"/>
              </w:rPr>
              <w:t>2023</w:t>
            </w:r>
            <w:r>
              <w:rPr>
                <w:rFonts w:eastAsia="黑体"/>
                <w:sz w:val="36"/>
                <w:szCs w:val="36"/>
              </w:rPr>
              <w:t>年国民经济和社会发展总体目标</w:t>
            </w:r>
          </w:p>
          <w:p w:rsidR="00EF1DDE" w:rsidRDefault="00EF1DDE" w:rsidP="0063596D">
            <w:pPr>
              <w:rPr>
                <w:rFonts w:eastAsia="黑体"/>
                <w:sz w:val="36"/>
                <w:szCs w:val="36"/>
              </w:rPr>
            </w:pPr>
          </w:p>
          <w:p w:rsidR="00EF1DDE" w:rsidRDefault="00EF1DDE" w:rsidP="0063596D">
            <w:pPr>
              <w:jc w:val="center"/>
              <w:rPr>
                <w:rFonts w:eastAsia="黑体"/>
                <w:sz w:val="36"/>
                <w:szCs w:val="36"/>
              </w:rPr>
            </w:pPr>
          </w:p>
          <w:p w:rsidR="00EF1DDE" w:rsidRDefault="00EF1DDE" w:rsidP="0063596D">
            <w:pPr>
              <w:jc w:val="center"/>
              <w:rPr>
                <w:rFonts w:eastAsia="黑体"/>
                <w:b/>
                <w:sz w:val="36"/>
                <w:szCs w:val="36"/>
              </w:rPr>
            </w:pPr>
            <w:r>
              <w:rPr>
                <w:rFonts w:eastAsia="黑体"/>
                <w:sz w:val="36"/>
                <w:szCs w:val="36"/>
              </w:rPr>
              <w:t>一、临潼区</w:t>
            </w:r>
            <w:r>
              <w:rPr>
                <w:rFonts w:eastAsia="黑体"/>
                <w:sz w:val="36"/>
                <w:szCs w:val="36"/>
              </w:rPr>
              <w:t>2022</w:t>
            </w:r>
            <w:r>
              <w:rPr>
                <w:rFonts w:eastAsia="黑体"/>
                <w:sz w:val="36"/>
                <w:szCs w:val="36"/>
              </w:rPr>
              <w:t>年国民经济和社会发展总体目标</w:t>
            </w:r>
          </w:p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</w:p>
        </w:tc>
      </w:tr>
      <w:tr w:rsidR="00EF1DDE" w:rsidTr="0063596D">
        <w:trPr>
          <w:trHeight w:val="482"/>
        </w:trPr>
        <w:tc>
          <w:tcPr>
            <w:tcW w:w="43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2657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备注</w:t>
            </w:r>
          </w:p>
        </w:tc>
      </w:tr>
      <w:tr w:rsidR="00EF1DDE" w:rsidTr="0063596D">
        <w:trPr>
          <w:trHeight w:val="482"/>
        </w:trPr>
        <w:tc>
          <w:tcPr>
            <w:tcW w:w="4331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20" w:lineRule="exact"/>
              <w:rPr>
                <w:bCs/>
                <w:sz w:val="24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65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4. </w:t>
            </w:r>
            <w:r>
              <w:rPr>
                <w:rFonts w:hint="eastAsia"/>
                <w:bCs/>
                <w:color w:val="000000"/>
                <w:szCs w:val="21"/>
              </w:rPr>
              <w:t>新增规上文化企业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十八、开放发展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ind w:firstLineChars="200" w:firstLine="420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1. </w:t>
            </w:r>
            <w:r>
              <w:rPr>
                <w:rFonts w:hint="eastAsia"/>
                <w:bCs/>
                <w:color w:val="000000"/>
                <w:szCs w:val="21"/>
              </w:rPr>
              <w:t>年度签约合同项目总投资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亿元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2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争取中省资金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万元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184745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176990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3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财政预算支出进度达到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%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95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ind w:leftChars="200" w:left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4</w:t>
            </w:r>
            <w:r>
              <w:rPr>
                <w:bCs/>
                <w:szCs w:val="21"/>
              </w:rPr>
              <w:t>.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>培育</w:t>
            </w:r>
            <w:r>
              <w:rPr>
                <w:rFonts w:hint="eastAsia"/>
                <w:bCs/>
                <w:szCs w:val="21"/>
              </w:rPr>
              <w:t>推荐省级</w:t>
            </w:r>
            <w:r>
              <w:rPr>
                <w:bCs/>
                <w:szCs w:val="21"/>
              </w:rPr>
              <w:t>以上</w:t>
            </w:r>
            <w:r>
              <w:rPr>
                <w:bCs/>
                <w:szCs w:val="21"/>
              </w:rPr>
              <w:t>“</w:t>
            </w:r>
            <w:r>
              <w:rPr>
                <w:bCs/>
                <w:szCs w:val="21"/>
              </w:rPr>
              <w:t>专精特新</w:t>
            </w:r>
            <w:r>
              <w:rPr>
                <w:bCs/>
                <w:szCs w:val="21"/>
              </w:rPr>
              <w:t>”</w:t>
            </w:r>
            <w:r>
              <w:rPr>
                <w:bCs/>
                <w:szCs w:val="21"/>
              </w:rPr>
              <w:t>企业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5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ind w:leftChars="200" w:left="630" w:hangingChars="100" w:hanging="21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5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</w:rPr>
              <w:t>新</w:t>
            </w:r>
            <w:r>
              <w:rPr>
                <w:bCs/>
                <w:color w:val="000000"/>
                <w:szCs w:val="21"/>
              </w:rPr>
              <w:t>引进投资额</w:t>
            </w:r>
            <w:r>
              <w:rPr>
                <w:bCs/>
                <w:color w:val="000000"/>
                <w:szCs w:val="21"/>
              </w:rPr>
              <w:t>10</w:t>
            </w:r>
            <w:r>
              <w:rPr>
                <w:bCs/>
                <w:color w:val="000000"/>
                <w:szCs w:val="21"/>
              </w:rPr>
              <w:t>亿元及以上省际合同</w:t>
            </w:r>
          </w:p>
          <w:p w:rsidR="00EF1DDE" w:rsidRDefault="00EF1DDE" w:rsidP="0063596D">
            <w:pPr>
              <w:spacing w:line="320" w:lineRule="exact"/>
              <w:ind w:leftChars="200" w:left="630" w:hangingChars="100" w:hanging="21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项目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ind w:leftChars="200" w:left="630" w:hangingChars="100" w:hanging="21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6</w:t>
            </w:r>
            <w:r>
              <w:rPr>
                <w:bCs/>
                <w:color w:val="000000"/>
                <w:szCs w:val="21"/>
              </w:rPr>
              <w:t>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</w:rPr>
              <w:t>新</w:t>
            </w:r>
            <w:r>
              <w:rPr>
                <w:bCs/>
                <w:color w:val="000000"/>
                <w:szCs w:val="21"/>
              </w:rPr>
              <w:t>引进投资额</w:t>
            </w:r>
            <w:r>
              <w:rPr>
                <w:bCs/>
                <w:color w:val="000000"/>
                <w:szCs w:val="21"/>
              </w:rPr>
              <w:t>1</w:t>
            </w:r>
            <w:r>
              <w:rPr>
                <w:bCs/>
                <w:color w:val="000000"/>
                <w:szCs w:val="21"/>
              </w:rPr>
              <w:t>亿元及以上省际合同</w:t>
            </w:r>
          </w:p>
          <w:p w:rsidR="00EF1DDE" w:rsidRDefault="00EF1DDE" w:rsidP="0063596D">
            <w:pPr>
              <w:spacing w:line="320" w:lineRule="exact"/>
              <w:ind w:leftChars="200" w:left="630" w:hangingChars="100" w:hanging="21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项目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个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十九、绿色发展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rFonts w:hint="eastAsia"/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PM2.5 </w:t>
            </w:r>
            <w:r>
              <w:rPr>
                <w:bCs/>
                <w:color w:val="000000"/>
                <w:szCs w:val="21"/>
              </w:rPr>
              <w:t>浓度年均值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42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46</w:t>
            </w:r>
            <w:r>
              <w:rPr>
                <w:rFonts w:hint="eastAsia"/>
                <w:bCs/>
                <w:color w:val="000000"/>
                <w:szCs w:val="21"/>
              </w:rPr>
              <w:t>微克</w:t>
            </w:r>
            <w:r>
              <w:rPr>
                <w:rFonts w:hint="eastAsia"/>
                <w:bCs/>
                <w:color w:val="000000"/>
                <w:szCs w:val="21"/>
              </w:rPr>
              <w:t>/</w:t>
            </w:r>
            <w:r>
              <w:rPr>
                <w:rFonts w:hint="eastAsia"/>
                <w:bCs/>
                <w:color w:val="000000"/>
                <w:szCs w:val="21"/>
              </w:rPr>
              <w:t>立方米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  <w:r>
              <w:rPr>
                <w:bCs/>
                <w:color w:val="000000"/>
                <w:szCs w:val="21"/>
              </w:rPr>
              <w:t>城市环境空气质量优良天数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 w:val="28"/>
                <w:szCs w:val="28"/>
              </w:rPr>
              <w:t>269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不少于</w:t>
            </w:r>
            <w:r>
              <w:rPr>
                <w:rFonts w:hint="eastAsia"/>
                <w:bCs/>
                <w:color w:val="000000"/>
                <w:szCs w:val="21"/>
              </w:rPr>
              <w:t>255</w:t>
            </w:r>
            <w:r>
              <w:rPr>
                <w:rFonts w:hint="eastAsia"/>
                <w:bCs/>
                <w:color w:val="000000"/>
                <w:szCs w:val="21"/>
              </w:rPr>
              <w:t>天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3. </w:t>
            </w:r>
            <w:r>
              <w:rPr>
                <w:bCs/>
                <w:color w:val="000000"/>
                <w:szCs w:val="21"/>
              </w:rPr>
              <w:t>水质考核相关目标任务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主要河流国考断面达到水质目标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val="527"/>
        </w:trPr>
        <w:tc>
          <w:tcPr>
            <w:tcW w:w="4331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4. </w:t>
            </w:r>
            <w:r>
              <w:rPr>
                <w:bCs/>
                <w:color w:val="000000"/>
                <w:szCs w:val="21"/>
              </w:rPr>
              <w:t>单位</w:t>
            </w:r>
            <w:r>
              <w:rPr>
                <w:bCs/>
                <w:color w:val="000000"/>
                <w:szCs w:val="21"/>
              </w:rPr>
              <w:t>GDP</w:t>
            </w:r>
            <w:r>
              <w:rPr>
                <w:bCs/>
                <w:color w:val="000000"/>
                <w:szCs w:val="21"/>
              </w:rPr>
              <w:t>二氧化碳排放强度</w:t>
            </w:r>
          </w:p>
        </w:tc>
        <w:tc>
          <w:tcPr>
            <w:tcW w:w="1196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723" w:type="dxa"/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57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EF1DDE" w:rsidRDefault="00EF1DDE" w:rsidP="00EF1DDE">
      <w:pPr>
        <w:rPr>
          <w:vanish/>
        </w:rPr>
      </w:pPr>
    </w:p>
    <w:p w:rsidR="00EF1DDE" w:rsidRDefault="00EF1DDE" w:rsidP="00EF1DDE">
      <w:pPr>
        <w:pStyle w:val="a4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一、临潼区</w:t>
      </w:r>
      <w:r>
        <w:rPr>
          <w:rFonts w:ascii="Times New Roman" w:hAnsi="Times New Roman"/>
          <w:sz w:val="36"/>
          <w:szCs w:val="36"/>
        </w:rPr>
        <w:t>2023</w:t>
      </w:r>
      <w:r>
        <w:rPr>
          <w:rFonts w:ascii="Times New Roman" w:hAnsi="Times New Roman"/>
          <w:sz w:val="36"/>
          <w:szCs w:val="36"/>
        </w:rPr>
        <w:t>年国民经济和社会发展总体目标</w:t>
      </w:r>
    </w:p>
    <w:tbl>
      <w:tblPr>
        <w:tblpPr w:leftFromText="180" w:rightFromText="180" w:vertAnchor="text" w:horzAnchor="page" w:tblpX="1652" w:tblpY="293"/>
        <w:tblOverlap w:val="never"/>
        <w:tblW w:w="13590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20"/>
        <w:gridCol w:w="1185"/>
        <w:gridCol w:w="2745"/>
        <w:gridCol w:w="2655"/>
        <w:gridCol w:w="2685"/>
      </w:tblGrid>
      <w:tr w:rsidR="00EF1DDE" w:rsidTr="0063596D">
        <w:trPr>
          <w:trHeight w:hRule="exact" w:val="425"/>
        </w:trPr>
        <w:tc>
          <w:tcPr>
            <w:tcW w:w="4320" w:type="dxa"/>
            <w:vMerge w:val="restart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指标名称</w:t>
            </w:r>
          </w:p>
        </w:tc>
        <w:tc>
          <w:tcPr>
            <w:tcW w:w="1185" w:type="dxa"/>
            <w:vMerge w:val="restart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单位</w:t>
            </w: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2022</w:t>
            </w:r>
            <w:r>
              <w:rPr>
                <w:b/>
                <w:bCs/>
                <w:sz w:val="24"/>
              </w:rPr>
              <w:t>年实绩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2023</w:t>
            </w:r>
            <w:r>
              <w:rPr>
                <w:b/>
                <w:bCs/>
                <w:sz w:val="24"/>
              </w:rPr>
              <w:t>年计划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备注</w:t>
            </w:r>
          </w:p>
        </w:tc>
      </w:tr>
      <w:tr w:rsidR="00EF1DDE" w:rsidTr="0063596D">
        <w:trPr>
          <w:trHeight w:hRule="exact" w:val="425"/>
        </w:trPr>
        <w:tc>
          <w:tcPr>
            <w:tcW w:w="4320" w:type="dxa"/>
            <w:vMerge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ind w:leftChars="228" w:left="479"/>
              <w:rPr>
                <w:bCs/>
                <w:sz w:val="24"/>
              </w:rPr>
            </w:pPr>
          </w:p>
        </w:tc>
        <w:tc>
          <w:tcPr>
            <w:tcW w:w="1185" w:type="dxa"/>
            <w:vMerge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绝对值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EF1DDE" w:rsidTr="0063596D">
        <w:trPr>
          <w:trHeight w:hRule="exact" w:val="660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ind w:leftChars="200" w:left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化学需氧量、氨氮、氨氧化物、挥发性有机物重点工程减排量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10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6. </w:t>
            </w:r>
            <w:r>
              <w:rPr>
                <w:bCs/>
                <w:color w:val="000000"/>
                <w:szCs w:val="21"/>
              </w:rPr>
              <w:t>用水总量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不超过</w:t>
            </w:r>
            <w:r>
              <w:rPr>
                <w:rFonts w:hint="eastAsia"/>
                <w:bCs/>
                <w:color w:val="000000"/>
                <w:szCs w:val="21"/>
              </w:rPr>
              <w:t>18600</w:t>
            </w:r>
            <w:r>
              <w:rPr>
                <w:rFonts w:hint="eastAsia"/>
                <w:bCs/>
                <w:color w:val="000000"/>
                <w:szCs w:val="21"/>
              </w:rPr>
              <w:t>万立方米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10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7. </w:t>
            </w:r>
            <w:r>
              <w:rPr>
                <w:bCs/>
                <w:color w:val="000000"/>
                <w:szCs w:val="21"/>
              </w:rPr>
              <w:t>秦岭生态保护工作成效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482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32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二十、共享发展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782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  <w:r>
              <w:rPr>
                <w:bCs/>
                <w:color w:val="000000"/>
                <w:szCs w:val="21"/>
              </w:rPr>
              <w:t>保障性住房建设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建设和筹集保障性租赁住房</w:t>
            </w:r>
            <w:r>
              <w:rPr>
                <w:rFonts w:hint="eastAsia"/>
                <w:bCs/>
                <w:color w:val="000000"/>
                <w:szCs w:val="21"/>
              </w:rPr>
              <w:t>500</w:t>
            </w:r>
            <w:r>
              <w:rPr>
                <w:rFonts w:hint="eastAsia"/>
                <w:bCs/>
                <w:color w:val="000000"/>
                <w:szCs w:val="21"/>
              </w:rPr>
              <w:t>套、公租房</w:t>
            </w:r>
            <w:r>
              <w:rPr>
                <w:rFonts w:hint="eastAsia"/>
                <w:bCs/>
                <w:color w:val="000000"/>
                <w:szCs w:val="21"/>
              </w:rPr>
              <w:t>500</w:t>
            </w:r>
            <w:r>
              <w:rPr>
                <w:rFonts w:hint="eastAsia"/>
                <w:bCs/>
                <w:color w:val="000000"/>
                <w:szCs w:val="21"/>
              </w:rPr>
              <w:t>套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1982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2.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</w:t>
            </w:r>
            <w:r>
              <w:rPr>
                <w:bCs/>
                <w:color w:val="000000"/>
                <w:szCs w:val="21"/>
              </w:rPr>
              <w:t>养老服务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widowControl/>
              <w:ind w:firstLineChars="200" w:firstLine="420"/>
              <w:rPr>
                <w:bCs/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建设</w:t>
            </w:r>
            <w:r>
              <w:rPr>
                <w:rFonts w:hint="eastAsia"/>
                <w:bCs/>
                <w:color w:val="000000"/>
                <w:szCs w:val="21"/>
              </w:rPr>
              <w:t>1</w:t>
            </w:r>
            <w:r>
              <w:rPr>
                <w:rFonts w:hint="eastAsia"/>
                <w:bCs/>
                <w:color w:val="000000"/>
                <w:szCs w:val="21"/>
              </w:rPr>
              <w:t>个社区养老服务站，建设</w:t>
            </w:r>
            <w:r>
              <w:rPr>
                <w:rFonts w:hint="eastAsia"/>
                <w:bCs/>
                <w:color w:val="000000"/>
                <w:szCs w:val="21"/>
              </w:rPr>
              <w:t>1</w:t>
            </w:r>
            <w:r>
              <w:rPr>
                <w:rFonts w:hint="eastAsia"/>
                <w:bCs/>
                <w:color w:val="000000"/>
                <w:szCs w:val="21"/>
              </w:rPr>
              <w:t>个镇街综合养老服务中心，持续推进</w:t>
            </w:r>
            <w:r>
              <w:rPr>
                <w:rFonts w:hint="eastAsia"/>
                <w:bCs/>
                <w:color w:val="000000"/>
                <w:szCs w:val="21"/>
              </w:rPr>
              <w:t>1</w:t>
            </w:r>
            <w:r>
              <w:rPr>
                <w:rFonts w:hint="eastAsia"/>
                <w:bCs/>
                <w:color w:val="000000"/>
                <w:szCs w:val="21"/>
              </w:rPr>
              <w:t>个区级办公示范性养老院建设运营。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10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 xml:space="preserve">. </w:t>
            </w:r>
            <w:r>
              <w:rPr>
                <w:rFonts w:hint="eastAsia"/>
                <w:color w:val="000000"/>
                <w:szCs w:val="21"/>
              </w:rPr>
              <w:t>财政</w:t>
            </w:r>
            <w:r>
              <w:rPr>
                <w:color w:val="000000"/>
                <w:szCs w:val="21"/>
              </w:rPr>
              <w:t>绩效管理工作成效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达到任务标准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EF1DDE" w:rsidTr="0063596D">
        <w:trPr>
          <w:trHeight w:hRule="exact" w:val="510"/>
        </w:trPr>
        <w:tc>
          <w:tcPr>
            <w:tcW w:w="432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ind w:firstLineChars="200" w:firstLine="420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.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社会治理和平安建设考核达</w:t>
            </w:r>
          </w:p>
        </w:tc>
        <w:tc>
          <w:tcPr>
            <w:tcW w:w="11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分</w:t>
            </w:r>
          </w:p>
        </w:tc>
        <w:tc>
          <w:tcPr>
            <w:tcW w:w="27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265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900</w:t>
            </w:r>
          </w:p>
        </w:tc>
        <w:tc>
          <w:tcPr>
            <w:tcW w:w="26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 w:hint="eastAsia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 w:hint="eastAsia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 w:hint="eastAsia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二、</w:t>
      </w:r>
      <w:r>
        <w:rPr>
          <w:rFonts w:eastAsia="黑体"/>
          <w:sz w:val="36"/>
          <w:szCs w:val="36"/>
        </w:rPr>
        <w:t>西安市临潼区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年农业生产和农村经济目标分解表</w:t>
      </w:r>
    </w:p>
    <w:p w:rsidR="00EF1DDE" w:rsidRDefault="00EF1DDE" w:rsidP="00EF1DDE">
      <w:pPr>
        <w:rPr>
          <w:rFonts w:eastAsia="黑体"/>
          <w:sz w:val="36"/>
          <w:szCs w:val="36"/>
        </w:rPr>
      </w:pPr>
    </w:p>
    <w:tbl>
      <w:tblPr>
        <w:tblW w:w="13795" w:type="dxa"/>
        <w:tblInd w:w="113" w:type="dxa"/>
        <w:tblBorders>
          <w:top w:val="none" w:sz="4" w:space="0" w:color="auto"/>
          <w:left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000"/>
      </w:tblPr>
      <w:tblGrid>
        <w:gridCol w:w="690"/>
        <w:gridCol w:w="1569"/>
        <w:gridCol w:w="1644"/>
        <w:gridCol w:w="1644"/>
        <w:gridCol w:w="1644"/>
        <w:gridCol w:w="1644"/>
        <w:gridCol w:w="1644"/>
        <w:gridCol w:w="1644"/>
        <w:gridCol w:w="1644"/>
        <w:gridCol w:w="28"/>
      </w:tblGrid>
      <w:tr w:rsidR="00EF1DDE" w:rsidTr="0063596D">
        <w:trPr>
          <w:trHeight w:val="1195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号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果业产量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生猪存栏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（万头）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完成建设高标准农田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（万亩）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骊山街办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4960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秦陵街办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10150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新丰街办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0.45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代王街办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13270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0.25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雨金街办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0.32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相桥街办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44500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1730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1.18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马额街办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0.65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52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栎阳街办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880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0.02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3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斜口街办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15420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0.45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1160"/>
        </w:trPr>
        <w:tc>
          <w:tcPr>
            <w:tcW w:w="13767" w:type="dxa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黑体"/>
                <w:sz w:val="36"/>
                <w:szCs w:val="36"/>
              </w:rPr>
              <w:lastRenderedPageBreak/>
              <w:t>二、西安市临潼区</w:t>
            </w:r>
            <w:r>
              <w:rPr>
                <w:rFonts w:eastAsia="黑体"/>
                <w:sz w:val="36"/>
                <w:szCs w:val="36"/>
              </w:rPr>
              <w:t>2023</w:t>
            </w:r>
            <w:r>
              <w:rPr>
                <w:rFonts w:eastAsia="黑体"/>
                <w:sz w:val="36"/>
                <w:szCs w:val="36"/>
              </w:rPr>
              <w:t>年农业生产和农村经济目标分解表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</w:p>
        </w:tc>
      </w:tr>
      <w:tr w:rsidR="00EF1DDE" w:rsidTr="0063596D">
        <w:trPr>
          <w:gridAfter w:val="1"/>
          <w:wAfter w:w="28" w:type="dxa"/>
          <w:trHeight w:val="1160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号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果业产量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生猪存栏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（万头）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完成建设高标准农田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（万亩）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交口街办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41200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560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0.35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0.36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零口街办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0.45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新市街办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0.23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徐杨街办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西泉街办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667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油槐街办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1.91</w:t>
            </w:r>
          </w:p>
        </w:tc>
      </w:tr>
      <w:tr w:rsidR="00EF1DDE" w:rsidTr="0063596D">
        <w:trPr>
          <w:gridAfter w:val="1"/>
          <w:wAfter w:w="28" w:type="dxa"/>
          <w:trHeight w:val="678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行者街办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4910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0.35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678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穆寨街办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gridAfter w:val="1"/>
          <w:wAfter w:w="28" w:type="dxa"/>
          <w:trHeight w:val="678"/>
        </w:trPr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何寨街办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tbl>
      <w:tblPr>
        <w:tblW w:w="13912" w:type="dxa"/>
        <w:tblInd w:w="187" w:type="dxa"/>
        <w:tblBorders>
          <w:top w:val="none" w:sz="4" w:space="0" w:color="auto"/>
          <w:left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000"/>
      </w:tblPr>
      <w:tblGrid>
        <w:gridCol w:w="760"/>
        <w:gridCol w:w="1644"/>
        <w:gridCol w:w="1644"/>
        <w:gridCol w:w="1644"/>
        <w:gridCol w:w="1644"/>
        <w:gridCol w:w="1644"/>
        <w:gridCol w:w="1644"/>
        <w:gridCol w:w="1644"/>
        <w:gridCol w:w="1644"/>
      </w:tblGrid>
      <w:tr w:rsidR="00EF1DDE" w:rsidTr="0063596D">
        <w:trPr>
          <w:trHeight w:val="1305"/>
        </w:trPr>
        <w:tc>
          <w:tcPr>
            <w:tcW w:w="13912" w:type="dxa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eastAsia="黑体"/>
                <w:sz w:val="36"/>
                <w:szCs w:val="36"/>
              </w:rPr>
              <w:lastRenderedPageBreak/>
              <w:t>二、西安市临潼区</w:t>
            </w:r>
            <w:r>
              <w:rPr>
                <w:rFonts w:eastAsia="黑体"/>
                <w:sz w:val="36"/>
                <w:szCs w:val="36"/>
              </w:rPr>
              <w:t>2023</w:t>
            </w:r>
            <w:r>
              <w:rPr>
                <w:rFonts w:eastAsia="黑体"/>
                <w:sz w:val="36"/>
                <w:szCs w:val="36"/>
              </w:rPr>
              <w:t>年农业生产和农村经济目标分解表</w:t>
            </w:r>
          </w:p>
        </w:tc>
      </w:tr>
      <w:tr w:rsidR="00EF1DDE" w:rsidTr="0063596D">
        <w:trPr>
          <w:trHeight w:val="1280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号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街办名称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粮食产量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蔬菜播种面积（亩）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蔬菜产量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果业产量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（吨）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生猪存栏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（万头）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完成建设高标准农田</w:t>
            </w:r>
          </w:p>
          <w:p w:rsidR="00EF1DDE" w:rsidRDefault="00EF1DDE" w:rsidP="0063596D">
            <w:pPr>
              <w:widowControl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（万亩）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铁炉街办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小金街办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1150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仁宗街办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任留街办</w:t>
            </w:r>
            <w:r>
              <w:rPr>
                <w:rFonts w:hint="eastAsia"/>
                <w:sz w:val="24"/>
              </w:rPr>
              <w:t>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980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北田街办</w:t>
            </w:r>
            <w:r>
              <w:rPr>
                <w:rFonts w:hint="eastAsia"/>
                <w:sz w:val="24"/>
              </w:rPr>
              <w:t>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46800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8"/>
                <w:szCs w:val="28"/>
              </w:rPr>
              <w:t>—</w:t>
            </w:r>
          </w:p>
        </w:tc>
      </w:tr>
      <w:tr w:rsidR="00EF1DDE" w:rsidTr="0063596D">
        <w:trPr>
          <w:trHeight w:val="667"/>
        </w:trPr>
        <w:tc>
          <w:tcPr>
            <w:tcW w:w="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合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b/>
                <w:bCs/>
                <w:sz w:val="24"/>
              </w:rPr>
              <w:t>计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1012000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366000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180000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7</w:t>
            </w:r>
            <w:r>
              <w:rPr>
                <w:b/>
                <w:bCs/>
                <w:sz w:val="24"/>
              </w:rPr>
              <w:t>0000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89000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三、临潼区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年农村无害化户厕提升改造目标分解表</w:t>
      </w:r>
    </w:p>
    <w:tbl>
      <w:tblPr>
        <w:tblpPr w:leftFromText="180" w:rightFromText="180" w:vertAnchor="text" w:horzAnchor="page" w:tblpX="1336" w:tblpY="411"/>
        <w:tblOverlap w:val="never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94"/>
        <w:gridCol w:w="4333"/>
        <w:gridCol w:w="4831"/>
      </w:tblGrid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街办名称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指标任务数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备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注</w:t>
            </w: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骊山街办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秦陵街办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新丰街办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代王街办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行者街办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马额街办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栎阳街办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油槐街办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西泉街办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02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任留街办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350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  <w:tr w:rsidR="00EF1DDE" w:rsidTr="0063596D">
        <w:trPr>
          <w:trHeight w:hRule="exact" w:val="633"/>
        </w:trPr>
        <w:tc>
          <w:tcPr>
            <w:tcW w:w="4694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计</w:t>
            </w:r>
          </w:p>
        </w:tc>
        <w:tc>
          <w:tcPr>
            <w:tcW w:w="4333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3000</w:t>
            </w:r>
          </w:p>
        </w:tc>
        <w:tc>
          <w:tcPr>
            <w:tcW w:w="4831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</w:p>
        </w:tc>
      </w:tr>
    </w:tbl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 w:hint="eastAsia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四、临潼区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年规上工业总产值增速、新增规上制造业企业目标分解表</w:t>
      </w:r>
    </w:p>
    <w:tbl>
      <w:tblPr>
        <w:tblpPr w:leftFromText="180" w:rightFromText="180" w:vertAnchor="text" w:horzAnchor="page" w:tblpX="1906" w:tblpY="466"/>
        <w:tblOverlap w:val="never"/>
        <w:tblW w:w="13650" w:type="dxa"/>
        <w:tblBorders>
          <w:top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000"/>
      </w:tblPr>
      <w:tblGrid>
        <w:gridCol w:w="780"/>
        <w:gridCol w:w="2640"/>
        <w:gridCol w:w="2415"/>
        <w:gridCol w:w="1950"/>
        <w:gridCol w:w="1980"/>
        <w:gridCol w:w="1965"/>
        <w:gridCol w:w="1920"/>
      </w:tblGrid>
      <w:tr w:rsidR="00EF1DDE" w:rsidTr="0063596D">
        <w:trPr>
          <w:trHeight w:hRule="exact" w:val="1156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号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责任单位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规上工业总产值增长（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“</w:t>
            </w:r>
            <w:r>
              <w:rPr>
                <w:b/>
                <w:bCs/>
                <w:sz w:val="24"/>
              </w:rPr>
              <w:t>小升规</w:t>
            </w:r>
            <w:r>
              <w:rPr>
                <w:b/>
                <w:bCs/>
                <w:sz w:val="24"/>
              </w:rPr>
              <w:t>”</w:t>
            </w:r>
            <w:r>
              <w:rPr>
                <w:b/>
                <w:bCs/>
                <w:sz w:val="24"/>
              </w:rPr>
              <w:t>企业</w:t>
            </w:r>
          </w:p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(</w:t>
            </w:r>
            <w:r>
              <w:rPr>
                <w:b/>
                <w:bCs/>
                <w:sz w:val="24"/>
              </w:rPr>
              <w:t>户</w:t>
            </w:r>
            <w:r>
              <w:rPr>
                <w:b/>
                <w:bCs/>
                <w:sz w:val="24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工业投资增长</w:t>
            </w:r>
            <w:r>
              <w:rPr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工业技改增长</w:t>
            </w:r>
            <w:r>
              <w:rPr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专精特新企业</w:t>
            </w:r>
          </w:p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（家）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骊山街办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秦陵街办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斜口街办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行者街办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代王街办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新丰街办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零口街办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</w:tr>
      <w:tr w:rsidR="00EF1DDE" w:rsidTr="0063596D">
        <w:trPr>
          <w:trHeight w:hRule="exact" w:val="57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相桥街办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新市街办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</w:tr>
      <w:tr w:rsidR="00EF1DDE" w:rsidTr="0063596D">
        <w:trPr>
          <w:trHeight w:hRule="exact" w:val="57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栎阳街办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99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雨金街办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</w:tbl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四、临潼区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年规上工业总产值增速、新增规上制造业企业目标分解表</w:t>
      </w:r>
    </w:p>
    <w:tbl>
      <w:tblPr>
        <w:tblpPr w:leftFromText="180" w:rightFromText="180" w:vertAnchor="text" w:horzAnchor="page" w:tblpX="1921" w:tblpY="466"/>
        <w:tblOverlap w:val="never"/>
        <w:tblW w:w="13650" w:type="dxa"/>
        <w:tblBorders>
          <w:top w:val="none" w:sz="4" w:space="0" w:color="auto"/>
          <w:bottom w:val="none" w:sz="4" w:space="0" w:color="auto"/>
          <w:insideH w:val="none" w:sz="4" w:space="0" w:color="auto"/>
          <w:insideV w:val="none" w:sz="4" w:space="0" w:color="auto"/>
        </w:tblBorders>
        <w:tblLook w:val="0000"/>
      </w:tblPr>
      <w:tblGrid>
        <w:gridCol w:w="769"/>
        <w:gridCol w:w="2621"/>
        <w:gridCol w:w="2415"/>
        <w:gridCol w:w="1980"/>
        <w:gridCol w:w="1950"/>
        <w:gridCol w:w="2010"/>
        <w:gridCol w:w="1905"/>
      </w:tblGrid>
      <w:tr w:rsidR="00EF1DDE" w:rsidTr="0063596D">
        <w:trPr>
          <w:trHeight w:hRule="exact" w:val="1156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号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责任单位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规上工业总产值增速（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“</w:t>
            </w:r>
            <w:r>
              <w:rPr>
                <w:b/>
                <w:bCs/>
                <w:sz w:val="24"/>
              </w:rPr>
              <w:t>小升规</w:t>
            </w:r>
            <w:r>
              <w:rPr>
                <w:b/>
                <w:bCs/>
                <w:sz w:val="24"/>
              </w:rPr>
              <w:t>”</w:t>
            </w:r>
            <w:r>
              <w:rPr>
                <w:b/>
                <w:bCs/>
                <w:sz w:val="24"/>
              </w:rPr>
              <w:t>企业</w:t>
            </w:r>
          </w:p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(</w:t>
            </w:r>
            <w:r>
              <w:rPr>
                <w:b/>
                <w:bCs/>
                <w:sz w:val="24"/>
              </w:rPr>
              <w:t>户</w:t>
            </w:r>
            <w:r>
              <w:rPr>
                <w:b/>
                <w:bCs/>
                <w:sz w:val="24"/>
              </w:rPr>
              <w:t>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工业投资增长</w:t>
            </w:r>
            <w:r>
              <w:rPr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工业技改增长</w:t>
            </w:r>
            <w:r>
              <w:rPr>
                <w:b/>
                <w:bCs/>
                <w:sz w:val="24"/>
              </w:rPr>
              <w:t>（</w:t>
            </w:r>
            <w:r>
              <w:rPr>
                <w:b/>
                <w:bCs/>
                <w:sz w:val="24"/>
              </w:rPr>
              <w:t>%</w:t>
            </w:r>
            <w:r>
              <w:rPr>
                <w:b/>
                <w:bCs/>
                <w:sz w:val="24"/>
              </w:rPr>
              <w:t>）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专精特新企业</w:t>
            </w:r>
          </w:p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（家）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西泉</w:t>
            </w:r>
            <w:r>
              <w:rPr>
                <w:bCs/>
                <w:sz w:val="24"/>
              </w:rPr>
              <w:t>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徐杨</w:t>
            </w:r>
            <w:r>
              <w:rPr>
                <w:bCs/>
                <w:sz w:val="24"/>
              </w:rPr>
              <w:t>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何寨</w:t>
            </w:r>
            <w:r>
              <w:rPr>
                <w:bCs/>
                <w:sz w:val="24"/>
              </w:rPr>
              <w:t>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油槐</w:t>
            </w:r>
            <w:r>
              <w:rPr>
                <w:bCs/>
                <w:sz w:val="24"/>
              </w:rPr>
              <w:t>街办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bCs/>
                <w:sz w:val="24"/>
              </w:rPr>
              <w:t>旅游商贸开发区管委会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bCs/>
                <w:sz w:val="24"/>
              </w:rPr>
              <w:t>现代物流区管委会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79"/>
        </w:trPr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计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</w:p>
        </w:tc>
      </w:tr>
    </w:tbl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spacing w:line="50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五、临潼区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年新增限上企业、销售单位目标分解表</w:t>
      </w:r>
    </w:p>
    <w:tbl>
      <w:tblPr>
        <w:tblpPr w:leftFromText="180" w:rightFromText="180" w:vertAnchor="text" w:horzAnchor="page" w:tblpX="1816" w:tblpY="309"/>
        <w:tblOverlap w:val="never"/>
        <w:tblW w:w="13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50"/>
        <w:gridCol w:w="2925"/>
        <w:gridCol w:w="2715"/>
        <w:gridCol w:w="2730"/>
        <w:gridCol w:w="2550"/>
      </w:tblGrid>
      <w:tr w:rsidR="00EF1DDE" w:rsidTr="0063596D">
        <w:trPr>
          <w:trHeight w:hRule="exact" w:val="858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责任单位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新增限上企业、大个</w:t>
            </w:r>
            <w:r>
              <w:rPr>
                <w:rFonts w:hint="eastAsia"/>
                <w:b/>
                <w:bCs/>
                <w:sz w:val="24"/>
              </w:rPr>
              <w:t>体</w:t>
            </w:r>
            <w:r>
              <w:rPr>
                <w:b/>
                <w:bCs/>
                <w:sz w:val="24"/>
              </w:rPr>
              <w:t>（个）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新增商业综合体（个）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新增品牌门店（个）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建成特色商业街（个）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骊山街办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秦陵街办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斜口街办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新丰街办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行者街办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代王街办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相桥街办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新市街办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西泉街办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徐杨街办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szCs w:val="21"/>
              </w:rPr>
              <w:t>旅游商贸开发区管委会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bCs/>
                <w:szCs w:val="21"/>
              </w:rPr>
              <w:t>现代物流区管委会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Cs w:val="21"/>
              </w:rPr>
              <w:t>度假区发展服务中心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hRule="exact" w:val="510"/>
        </w:trPr>
        <w:tc>
          <w:tcPr>
            <w:tcW w:w="25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计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13</w:t>
            </w:r>
          </w:p>
        </w:tc>
        <w:tc>
          <w:tcPr>
            <w:tcW w:w="27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</w:p>
        </w:tc>
        <w:tc>
          <w:tcPr>
            <w:tcW w:w="273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</w:t>
            </w:r>
          </w:p>
        </w:tc>
        <w:tc>
          <w:tcPr>
            <w:tcW w:w="255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六、临潼区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年秦创原（科技创新工作）目标分解表</w:t>
      </w:r>
    </w:p>
    <w:tbl>
      <w:tblPr>
        <w:tblW w:w="14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3"/>
        <w:gridCol w:w="1800"/>
        <w:gridCol w:w="1665"/>
        <w:gridCol w:w="1704"/>
        <w:gridCol w:w="1617"/>
        <w:gridCol w:w="1509"/>
        <w:gridCol w:w="1605"/>
        <w:gridCol w:w="1737"/>
      </w:tblGrid>
      <w:tr w:rsidR="00EF1DDE" w:rsidTr="0063596D">
        <w:trPr>
          <w:trHeight w:val="680"/>
          <w:jc w:val="center"/>
        </w:trPr>
        <w:tc>
          <w:tcPr>
            <w:tcW w:w="2593" w:type="dxa"/>
            <w:tcBorders>
              <w:left w:val="nil"/>
              <w:tl2br w:val="single" w:sz="4" w:space="0" w:color="auto"/>
            </w:tcBorders>
            <w:vAlign w:val="center"/>
          </w:tcPr>
          <w:p w:rsidR="00EF1DDE" w:rsidRDefault="00EF1DDE" w:rsidP="0063596D">
            <w:pPr>
              <w:spacing w:line="300" w:lineRule="exac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 xml:space="preserve">             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指标名称</w:t>
            </w:r>
          </w:p>
          <w:p w:rsidR="00EF1DDE" w:rsidRDefault="00EF1DDE" w:rsidP="0063596D">
            <w:pPr>
              <w:spacing w:line="300" w:lineRule="exac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承担单位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国家级高新技术企业数（家）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技术合同交易额（亿元）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科技型中小企业评价入库数量（家）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产学研对接活动数（场次）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科技成果就地转化项目数（项）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培育技术转移示范机构数（家）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30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技术经理人</w:t>
            </w:r>
          </w:p>
          <w:p w:rsidR="00EF1DDE" w:rsidRDefault="00EF1DDE" w:rsidP="0063596D">
            <w:pPr>
              <w:spacing w:line="300" w:lineRule="exac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（科技经纪人）名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渭北新城发展服务中心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旅游商贸开发区管委会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top w:val="single" w:sz="4" w:space="0" w:color="auto"/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新丰街办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top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现代物流区管委会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骊山街办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0.2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秦陵街办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行者街办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斜口街办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代王街办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0.3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西泉街办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油槐街办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雨金街办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栎阳街办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新市街办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零口</w:t>
            </w:r>
            <w:r>
              <w:rPr>
                <w:szCs w:val="21"/>
              </w:rPr>
              <w:t>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徐杨</w:t>
            </w:r>
            <w:r>
              <w:rPr>
                <w:szCs w:val="21"/>
              </w:rPr>
              <w:t>街办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—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EF1DDE" w:rsidTr="0063596D">
        <w:trPr>
          <w:trHeight w:val="425"/>
          <w:jc w:val="center"/>
        </w:trPr>
        <w:tc>
          <w:tcPr>
            <w:tcW w:w="2593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合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b/>
                <w:bCs/>
                <w:szCs w:val="21"/>
              </w:rPr>
              <w:t>计</w:t>
            </w:r>
          </w:p>
        </w:tc>
        <w:tc>
          <w:tcPr>
            <w:tcW w:w="1800" w:type="dxa"/>
            <w:vAlign w:val="center"/>
          </w:tcPr>
          <w:p w:rsidR="00EF1DDE" w:rsidRDefault="00EF1DDE" w:rsidP="0063596D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35</w:t>
            </w:r>
          </w:p>
        </w:tc>
        <w:tc>
          <w:tcPr>
            <w:tcW w:w="166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</w:p>
        </w:tc>
        <w:tc>
          <w:tcPr>
            <w:tcW w:w="1704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90</w:t>
            </w:r>
          </w:p>
        </w:tc>
        <w:tc>
          <w:tcPr>
            <w:tcW w:w="1617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</w:t>
            </w:r>
          </w:p>
        </w:tc>
        <w:tc>
          <w:tcPr>
            <w:tcW w:w="1509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1605" w:type="dxa"/>
            <w:vAlign w:val="center"/>
          </w:tcPr>
          <w:p w:rsidR="00EF1DDE" w:rsidRDefault="00EF1DDE" w:rsidP="0063596D">
            <w:pPr>
              <w:spacing w:line="24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spacing w:line="2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30</w:t>
            </w:r>
          </w:p>
        </w:tc>
      </w:tr>
    </w:tbl>
    <w:p w:rsidR="00EF1DDE" w:rsidRDefault="00EF1DDE" w:rsidP="00EF1DDE">
      <w:pPr>
        <w:jc w:val="center"/>
        <w:rPr>
          <w:rFonts w:eastAsia="黑体"/>
          <w:color w:val="000000"/>
          <w:sz w:val="36"/>
          <w:szCs w:val="36"/>
        </w:rPr>
      </w:pPr>
      <w:r>
        <w:rPr>
          <w:rFonts w:eastAsia="黑体"/>
          <w:color w:val="000000"/>
          <w:sz w:val="36"/>
          <w:szCs w:val="36"/>
        </w:rPr>
        <w:lastRenderedPageBreak/>
        <w:t>七、临潼区</w:t>
      </w:r>
      <w:r>
        <w:rPr>
          <w:rFonts w:eastAsia="黑体"/>
          <w:color w:val="000000"/>
          <w:sz w:val="36"/>
          <w:szCs w:val="36"/>
        </w:rPr>
        <w:t>2023</w:t>
      </w:r>
      <w:r>
        <w:rPr>
          <w:rFonts w:eastAsia="黑体"/>
          <w:color w:val="000000"/>
          <w:sz w:val="36"/>
          <w:szCs w:val="36"/>
        </w:rPr>
        <w:t>年</w:t>
      </w:r>
      <w:r>
        <w:rPr>
          <w:rFonts w:eastAsia="黑体" w:hint="eastAsia"/>
          <w:color w:val="000000"/>
          <w:sz w:val="36"/>
          <w:szCs w:val="36"/>
        </w:rPr>
        <w:t>外贸</w:t>
      </w:r>
      <w:r>
        <w:rPr>
          <w:rFonts w:eastAsia="黑体"/>
          <w:color w:val="000000"/>
          <w:sz w:val="36"/>
          <w:szCs w:val="36"/>
        </w:rPr>
        <w:t>进出口</w:t>
      </w:r>
      <w:r>
        <w:rPr>
          <w:rFonts w:eastAsia="黑体" w:hint="eastAsia"/>
          <w:color w:val="000000"/>
          <w:sz w:val="36"/>
          <w:szCs w:val="36"/>
        </w:rPr>
        <w:t>指标</w:t>
      </w:r>
      <w:r>
        <w:rPr>
          <w:rFonts w:eastAsia="黑体"/>
          <w:color w:val="000000"/>
          <w:sz w:val="36"/>
          <w:szCs w:val="36"/>
        </w:rPr>
        <w:t>目标</w:t>
      </w:r>
      <w:r>
        <w:rPr>
          <w:rFonts w:eastAsia="黑体" w:hint="eastAsia"/>
          <w:color w:val="000000"/>
          <w:sz w:val="36"/>
          <w:szCs w:val="36"/>
        </w:rPr>
        <w:t>任务分</w:t>
      </w:r>
      <w:r>
        <w:rPr>
          <w:rFonts w:eastAsia="黑体"/>
          <w:color w:val="000000"/>
          <w:sz w:val="36"/>
          <w:szCs w:val="36"/>
        </w:rPr>
        <w:t>解表</w:t>
      </w:r>
    </w:p>
    <w:tbl>
      <w:tblPr>
        <w:tblpPr w:leftFromText="180" w:rightFromText="180" w:vertAnchor="text" w:horzAnchor="page" w:tblpX="1486" w:tblpY="358"/>
        <w:tblOverlap w:val="never"/>
        <w:tblW w:w="13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50"/>
        <w:gridCol w:w="3240"/>
        <w:gridCol w:w="3015"/>
        <w:gridCol w:w="3586"/>
      </w:tblGrid>
      <w:tr w:rsidR="00EF1DDE" w:rsidTr="0063596D">
        <w:trPr>
          <w:trHeight w:hRule="exact" w:val="790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责任单位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进出口总额（亿元）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目标增速</w:t>
            </w:r>
            <w:r>
              <w:rPr>
                <w:rFonts w:hint="eastAsia"/>
                <w:b/>
                <w:bCs/>
                <w:sz w:val="24"/>
              </w:rPr>
              <w:t>（</w:t>
            </w:r>
            <w:r>
              <w:rPr>
                <w:rFonts w:hint="eastAsia"/>
                <w:b/>
                <w:bCs/>
                <w:sz w:val="24"/>
              </w:rPr>
              <w:t>%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新增外贸市场主体个数（户）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骊山街办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tabs>
                <w:tab w:val="left" w:pos="617"/>
              </w:tabs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新丰街办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斜口街办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秦陵街办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代王街办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行者街办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新市街办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旅游商贸开发区管委会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度假区发展服务中心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F1DDE" w:rsidTr="0063596D">
        <w:trPr>
          <w:trHeight w:val="567"/>
        </w:trPr>
        <w:tc>
          <w:tcPr>
            <w:tcW w:w="4050" w:type="dxa"/>
            <w:tcBorders>
              <w:lef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全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区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67</w:t>
            </w:r>
          </w:p>
        </w:tc>
        <w:tc>
          <w:tcPr>
            <w:tcW w:w="3015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3586" w:type="dxa"/>
            <w:tcBorders>
              <w:right w:val="nil"/>
            </w:tcBorders>
            <w:vAlign w:val="center"/>
          </w:tcPr>
          <w:p w:rsidR="00EF1DDE" w:rsidRDefault="00EF1DDE" w:rsidP="0063596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八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年固定资产投资目标（部门）分解表</w:t>
      </w:r>
    </w:p>
    <w:p w:rsidR="00EF1DDE" w:rsidRDefault="00EF1DDE" w:rsidP="00EF1DDE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                                                              </w:t>
      </w:r>
      <w:r>
        <w:rPr>
          <w:sz w:val="24"/>
        </w:rPr>
        <w:t>单位：万元</w:t>
      </w:r>
    </w:p>
    <w:tbl>
      <w:tblPr>
        <w:tblpPr w:leftFromText="180" w:rightFromText="180" w:vertAnchor="text" w:horzAnchor="page" w:tblpX="1292" w:tblpY="217"/>
        <w:tblOverlap w:val="never"/>
        <w:tblW w:w="13878" w:type="dxa"/>
        <w:tblLayout w:type="fixed"/>
        <w:tblLook w:val="0000"/>
      </w:tblPr>
      <w:tblGrid>
        <w:gridCol w:w="3299"/>
        <w:gridCol w:w="3649"/>
        <w:gridCol w:w="310"/>
        <w:gridCol w:w="3230"/>
        <w:gridCol w:w="3390"/>
      </w:tblGrid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  <w:tc>
          <w:tcPr>
            <w:tcW w:w="3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区交运局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旅游商贸开发区管委会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区住建局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新区</w:t>
            </w:r>
            <w:r>
              <w:rPr>
                <w:rFonts w:hint="eastAsia"/>
                <w:sz w:val="24"/>
              </w:rPr>
              <w:t>建设发展服务中心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260000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区水务局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现代物流区管委会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区农业农村局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秦文化旅游区管委会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区民政局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</w:t>
            </w:r>
            <w:r>
              <w:rPr>
                <w:sz w:val="24"/>
              </w:rPr>
              <w:t>城建集团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</w:t>
            </w:r>
            <w:r>
              <w:rPr>
                <w:rFonts w:hint="eastAsia"/>
                <w:sz w:val="24"/>
              </w:rPr>
              <w:t>文化旅游</w:t>
            </w:r>
            <w:r>
              <w:rPr>
                <w:sz w:val="24"/>
              </w:rPr>
              <w:t>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</w:t>
            </w:r>
            <w:r>
              <w:rPr>
                <w:sz w:val="24"/>
              </w:rPr>
              <w:t>城投集团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</w:tr>
      <w:tr w:rsidR="00EF1DDE" w:rsidTr="0063596D">
        <w:trPr>
          <w:trHeight w:val="58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区城管局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工业集团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区教育局</w:t>
            </w:r>
          </w:p>
        </w:tc>
        <w:tc>
          <w:tcPr>
            <w:tcW w:w="3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秦汉大道公司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</w:t>
            </w:r>
            <w:r>
              <w:rPr>
                <w:rFonts w:hint="eastAsia"/>
                <w:sz w:val="24"/>
              </w:rPr>
              <w:t>卫生健康</w:t>
            </w:r>
            <w:r>
              <w:rPr>
                <w:sz w:val="24"/>
              </w:rPr>
              <w:t>局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区</w:t>
            </w:r>
            <w:r>
              <w:rPr>
                <w:sz w:val="24"/>
              </w:rPr>
              <w:t>文旅</w:t>
            </w:r>
            <w:r>
              <w:rPr>
                <w:rFonts w:hint="eastAsia"/>
                <w:sz w:val="24"/>
              </w:rPr>
              <w:t>公司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区乡村振兴局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区城棚改</w:t>
            </w:r>
            <w:r>
              <w:rPr>
                <w:rFonts w:hint="eastAsia"/>
                <w:sz w:val="24"/>
              </w:rPr>
              <w:t>事务</w:t>
            </w:r>
            <w:r>
              <w:rPr>
                <w:sz w:val="24"/>
              </w:rPr>
              <w:t>中心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</w:tr>
      <w:tr w:rsidR="00EF1DDE" w:rsidTr="0063596D">
        <w:trPr>
          <w:trHeight w:val="624"/>
        </w:trPr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区秦保局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  <w:tc>
          <w:tcPr>
            <w:tcW w:w="3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EF1DDE" w:rsidRDefault="00EF1DDE" w:rsidP="00EF1DDE">
      <w:pPr>
        <w:rPr>
          <w:sz w:val="24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八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年固定资产投资目标（街办）分解表</w:t>
      </w:r>
    </w:p>
    <w:p w:rsidR="00EF1DDE" w:rsidRDefault="00EF1DDE" w:rsidP="00EF1DDE">
      <w:pPr>
        <w:widowControl/>
        <w:tabs>
          <w:tab w:val="left" w:pos="6330"/>
        </w:tabs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</w:t>
      </w:r>
      <w:r>
        <w:rPr>
          <w:sz w:val="24"/>
        </w:rPr>
        <w:t>单位：万元</w:t>
      </w:r>
    </w:p>
    <w:tbl>
      <w:tblPr>
        <w:tblpPr w:leftFromText="180" w:rightFromText="180" w:vertAnchor="text" w:horzAnchor="page" w:tblpX="1382" w:tblpY="166"/>
        <w:tblOverlap w:val="never"/>
        <w:tblW w:w="1385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17"/>
        <w:gridCol w:w="3725"/>
        <w:gridCol w:w="271"/>
        <w:gridCol w:w="2637"/>
        <w:gridCol w:w="3906"/>
      </w:tblGrid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  <w:tc>
          <w:tcPr>
            <w:tcW w:w="271" w:type="dxa"/>
            <w:vMerge w:val="restart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单位名称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目标（绝对值）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斜口街办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何寨街办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骊山街办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徐杨街办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新丰街办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栎阳街办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行者街办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相桥街办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零口街办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交口街办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新市街办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马额街办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代王街办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铁炉街办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任留街办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秦陵街办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西泉街办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12000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穆寨街办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雨金街办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仁宗街办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</w:t>
            </w:r>
          </w:p>
        </w:tc>
      </w:tr>
      <w:tr w:rsidR="00EF1DDE" w:rsidTr="0063596D">
        <w:trPr>
          <w:trHeight w:hRule="exact" w:val="652"/>
        </w:trPr>
        <w:tc>
          <w:tcPr>
            <w:tcW w:w="331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油槐街办</w:t>
            </w:r>
          </w:p>
        </w:tc>
        <w:tc>
          <w:tcPr>
            <w:tcW w:w="3725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3500</w:t>
            </w:r>
          </w:p>
        </w:tc>
        <w:tc>
          <w:tcPr>
            <w:tcW w:w="271" w:type="dxa"/>
            <w:vMerge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37" w:type="dxa"/>
            <w:vAlign w:val="center"/>
          </w:tcPr>
          <w:p w:rsidR="00EF1DDE" w:rsidRDefault="00EF1DDE" w:rsidP="0063596D"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小金街办</w:t>
            </w:r>
          </w:p>
        </w:tc>
        <w:tc>
          <w:tcPr>
            <w:tcW w:w="3906" w:type="dxa"/>
            <w:vAlign w:val="center"/>
          </w:tcPr>
          <w:p w:rsidR="00EF1DDE" w:rsidRDefault="00EF1DDE" w:rsidP="006359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636" w:tblpY="204"/>
        <w:tblOverlap w:val="never"/>
        <w:tblW w:w="13740" w:type="dxa"/>
        <w:tblLayout w:type="fixed"/>
        <w:tblLook w:val="0000"/>
      </w:tblPr>
      <w:tblGrid>
        <w:gridCol w:w="975"/>
        <w:gridCol w:w="2925"/>
        <w:gridCol w:w="2025"/>
        <w:gridCol w:w="1815"/>
        <w:gridCol w:w="1710"/>
        <w:gridCol w:w="2085"/>
        <w:gridCol w:w="2205"/>
      </w:tblGrid>
      <w:tr w:rsidR="00EF1DDE" w:rsidTr="0063596D">
        <w:trPr>
          <w:trHeight w:val="1289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ind w:left="964" w:hangingChars="400" w:hanging="964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hint="eastAsia"/>
                <w:b/>
                <w:bCs/>
                <w:kern w:val="0"/>
                <w:sz w:val="24"/>
              </w:rPr>
              <w:t xml:space="preserve">        </w:t>
            </w:r>
            <w:r>
              <w:rPr>
                <w:b/>
                <w:bCs/>
                <w:kern w:val="0"/>
                <w:sz w:val="24"/>
              </w:rPr>
              <w:t>指标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</w:p>
          <w:p w:rsidR="00EF1DDE" w:rsidRDefault="00EF1DDE" w:rsidP="0063596D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 </w:t>
            </w:r>
            <w:r>
              <w:rPr>
                <w:b/>
                <w:bCs/>
                <w:kern w:val="0"/>
                <w:sz w:val="24"/>
              </w:rPr>
              <w:t>单位</w:t>
            </w:r>
            <w:r>
              <w:rPr>
                <w:b/>
                <w:bCs/>
                <w:kern w:val="0"/>
                <w:sz w:val="24"/>
              </w:rPr>
              <w:t xml:space="preserve">                          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外资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内资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10-50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1-10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</w:tr>
      <w:tr w:rsidR="00EF1DDE" w:rsidTr="0063596D">
        <w:trPr>
          <w:trHeight w:val="689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2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区住建局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区文化旅游局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区农业农村局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区乡村振兴局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区城市更新办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区交运局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区水务局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区民政局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区城管局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区卫健局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区教育局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10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bCs/>
                <w:szCs w:val="21"/>
              </w:rPr>
              <w:t>渭北新城发展服务中心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666" w:tblpY="95"/>
        <w:tblOverlap w:val="never"/>
        <w:tblW w:w="1389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5"/>
        <w:gridCol w:w="2925"/>
        <w:gridCol w:w="2040"/>
        <w:gridCol w:w="1815"/>
        <w:gridCol w:w="1725"/>
        <w:gridCol w:w="2085"/>
        <w:gridCol w:w="2355"/>
      </w:tblGrid>
      <w:tr w:rsidR="00EF1DDE" w:rsidTr="0063596D">
        <w:trPr>
          <w:trHeight w:hRule="exact" w:val="109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925" w:type="dxa"/>
            <w:noWrap/>
            <w:vAlign w:val="center"/>
          </w:tcPr>
          <w:p w:rsidR="00EF1DDE" w:rsidRDefault="00EF1DDE" w:rsidP="0063596D">
            <w:pPr>
              <w:widowControl/>
              <w:snapToGrid w:val="0"/>
              <w:ind w:left="1800" w:hangingChars="500" w:hanging="1800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eastAsia="黑体"/>
                <w:sz w:val="36"/>
                <w:szCs w:val="36"/>
              </w:rPr>
              <w:pict>
                <v:line id="直线 7" o:spid="_x0000_s1026" style="position:absolute;left:0;text-align:left;z-index:251660288;mso-position-horizontal-relative:text;mso-position-vertical-relative:text" from="-2.4pt,1.8pt" to="140.9pt,55.75pt">
                  <v:fill o:detectmouseclick="t"/>
                </v:line>
              </w:pict>
            </w:r>
          </w:p>
          <w:p w:rsidR="00EF1DDE" w:rsidRDefault="00EF1DDE" w:rsidP="0063596D">
            <w:pPr>
              <w:widowControl/>
              <w:snapToGrid w:val="0"/>
              <w:ind w:left="1205" w:hangingChars="500" w:hanging="1205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4"/>
              </w:rPr>
              <w:t xml:space="preserve">         </w:t>
            </w:r>
            <w:r>
              <w:rPr>
                <w:b/>
                <w:bCs/>
                <w:kern w:val="0"/>
                <w:sz w:val="24"/>
              </w:rPr>
              <w:t>指标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</w:p>
          <w:p w:rsidR="00EF1DDE" w:rsidRDefault="00EF1DDE" w:rsidP="0063596D">
            <w:pPr>
              <w:widowControl/>
              <w:snapToGrid w:val="0"/>
              <w:ind w:left="1205" w:hangingChars="500" w:hanging="1205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单位</w:t>
            </w:r>
          </w:p>
          <w:p w:rsidR="00EF1DDE" w:rsidRDefault="00EF1DDE" w:rsidP="0063596D"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            </w:t>
            </w:r>
          </w:p>
          <w:p w:rsidR="00EF1DDE" w:rsidRDefault="00EF1DDE" w:rsidP="0063596D">
            <w:pPr>
              <w:widowControl/>
              <w:ind w:firstLineChars="300" w:firstLine="723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指标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外资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内资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2085" w:type="dxa"/>
            <w:vMerge w:val="restart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10-50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  <w:tc>
          <w:tcPr>
            <w:tcW w:w="2355" w:type="dxa"/>
            <w:vMerge w:val="restart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1-10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</w:tr>
      <w:tr w:rsidR="00EF1DDE" w:rsidTr="0063596D">
        <w:trPr>
          <w:trHeight w:val="607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925" w:type="dxa"/>
            <w:noWrap/>
            <w:vAlign w:val="center"/>
          </w:tcPr>
          <w:p w:rsidR="00EF1DDE" w:rsidRDefault="00EF1DDE" w:rsidP="0063596D">
            <w:pPr>
              <w:widowControl/>
              <w:ind w:firstLineChars="300" w:firstLine="723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2085" w:type="dxa"/>
            <w:vMerge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355" w:type="dxa"/>
            <w:vMerge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Cs/>
                <w:szCs w:val="21"/>
              </w:rPr>
            </w:pPr>
            <w:r>
              <w:rPr>
                <w:kern w:val="0"/>
                <w:szCs w:val="21"/>
              </w:rPr>
              <w:t>新区</w:t>
            </w:r>
            <w:r>
              <w:rPr>
                <w:rFonts w:hint="eastAsia"/>
                <w:kern w:val="0"/>
                <w:szCs w:val="21"/>
              </w:rPr>
              <w:t>建设发展服务中心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</w:t>
            </w: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旅游商贸开发区管委会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新丰街办</w:t>
            </w:r>
          </w:p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</w:t>
            </w:r>
            <w:r>
              <w:rPr>
                <w:kern w:val="0"/>
                <w:szCs w:val="21"/>
              </w:rPr>
              <w:t>新丰</w:t>
            </w:r>
            <w:r>
              <w:rPr>
                <w:rFonts w:hint="eastAsia"/>
                <w:kern w:val="0"/>
                <w:szCs w:val="21"/>
              </w:rPr>
              <w:t>工业园区管委会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16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现代物流区管委会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</w:t>
            </w: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17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秦文化旅游区管委会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18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零口街办</w:t>
            </w:r>
          </w:p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（临渭经济协作区）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19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城建集团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城投集团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21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文旅公司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22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财金公司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23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工业集团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94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24</w:t>
            </w:r>
          </w:p>
        </w:tc>
        <w:tc>
          <w:tcPr>
            <w:tcW w:w="29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商贸总公司</w:t>
            </w:r>
          </w:p>
        </w:tc>
        <w:tc>
          <w:tcPr>
            <w:tcW w:w="204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08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35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621" w:tblpY="81"/>
        <w:tblOverlap w:val="never"/>
        <w:tblW w:w="1389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0"/>
        <w:gridCol w:w="2895"/>
        <w:gridCol w:w="2025"/>
        <w:gridCol w:w="1845"/>
        <w:gridCol w:w="1725"/>
        <w:gridCol w:w="2100"/>
        <w:gridCol w:w="2280"/>
      </w:tblGrid>
      <w:tr w:rsidR="00EF1DDE" w:rsidTr="0063596D">
        <w:trPr>
          <w:trHeight w:val="1121"/>
        </w:trPr>
        <w:tc>
          <w:tcPr>
            <w:tcW w:w="102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95" w:type="dxa"/>
            <w:tcBorders>
              <w:tl2br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ind w:left="1205" w:hangingChars="500" w:hanging="1205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hint="eastAsia"/>
                <w:b/>
                <w:bCs/>
                <w:kern w:val="0"/>
                <w:sz w:val="24"/>
              </w:rPr>
              <w:t xml:space="preserve">         </w:t>
            </w:r>
            <w:r>
              <w:rPr>
                <w:b/>
                <w:bCs/>
                <w:kern w:val="0"/>
                <w:sz w:val="24"/>
              </w:rPr>
              <w:t>指标</w:t>
            </w:r>
          </w:p>
          <w:p w:rsidR="00EF1DDE" w:rsidRDefault="00EF1DDE" w:rsidP="0063596D">
            <w:pPr>
              <w:widowControl/>
              <w:ind w:left="1205" w:hangingChars="500" w:hanging="1205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单位</w:t>
            </w:r>
            <w:r>
              <w:rPr>
                <w:b/>
                <w:bCs/>
                <w:kern w:val="0"/>
                <w:sz w:val="24"/>
              </w:rPr>
              <w:t xml:space="preserve">       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外资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内资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2100" w:type="dxa"/>
            <w:vMerge w:val="restart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10-50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  <w:tc>
          <w:tcPr>
            <w:tcW w:w="2280" w:type="dxa"/>
            <w:vMerge w:val="restart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1-10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</w:tr>
      <w:tr w:rsidR="00EF1DDE" w:rsidTr="0063596D">
        <w:trPr>
          <w:trHeight w:val="609"/>
        </w:trPr>
        <w:tc>
          <w:tcPr>
            <w:tcW w:w="1020" w:type="dxa"/>
            <w:noWrap/>
            <w:vAlign w:val="bottom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895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2100" w:type="dxa"/>
            <w:vMerge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280" w:type="dxa"/>
            <w:vMerge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骊山</w:t>
            </w:r>
            <w:r>
              <w:rPr>
                <w:szCs w:val="21"/>
              </w:rPr>
              <w:t>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26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斜口</w:t>
            </w:r>
            <w:r>
              <w:rPr>
                <w:szCs w:val="21"/>
              </w:rPr>
              <w:t>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27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行者</w:t>
            </w:r>
            <w:r>
              <w:rPr>
                <w:szCs w:val="21"/>
              </w:rPr>
              <w:t>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28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代王街办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29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秦陵</w:t>
            </w:r>
            <w:r>
              <w:rPr>
                <w:szCs w:val="21"/>
              </w:rPr>
              <w:t>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西泉街办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</w:t>
            </w: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31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相桥街办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32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新市街办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33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栎阳</w:t>
            </w:r>
            <w:r>
              <w:rPr>
                <w:szCs w:val="21"/>
              </w:rPr>
              <w:t>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34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雨金街办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徐杨街办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cantSplit/>
          <w:trHeight w:val="539"/>
        </w:trPr>
        <w:tc>
          <w:tcPr>
            <w:tcW w:w="1020" w:type="dxa"/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36</w:t>
            </w:r>
          </w:p>
        </w:tc>
        <w:tc>
          <w:tcPr>
            <w:tcW w:w="289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交口街办</w:t>
            </w:r>
          </w:p>
        </w:tc>
        <w:tc>
          <w:tcPr>
            <w:tcW w:w="20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725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10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80" w:type="dxa"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lastRenderedPageBreak/>
        <w:t>九</w:t>
      </w:r>
      <w:r>
        <w:rPr>
          <w:rFonts w:eastAsia="黑体"/>
          <w:sz w:val="36"/>
          <w:szCs w:val="36"/>
        </w:rPr>
        <w:t>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年招商引资目标分解表</w:t>
      </w:r>
    </w:p>
    <w:tbl>
      <w:tblPr>
        <w:tblpPr w:leftFromText="180" w:rightFromText="180" w:vertAnchor="text" w:horzAnchor="page" w:tblpX="1576" w:tblpY="303"/>
        <w:tblOverlap w:val="never"/>
        <w:tblW w:w="13905" w:type="dxa"/>
        <w:tblLayout w:type="fixed"/>
        <w:tblLook w:val="0000"/>
      </w:tblPr>
      <w:tblGrid>
        <w:gridCol w:w="1050"/>
        <w:gridCol w:w="2895"/>
        <w:gridCol w:w="2010"/>
        <w:gridCol w:w="1905"/>
        <w:gridCol w:w="1695"/>
        <w:gridCol w:w="2040"/>
        <w:gridCol w:w="2310"/>
      </w:tblGrid>
      <w:tr w:rsidR="00EF1DDE" w:rsidTr="0063596D">
        <w:trPr>
          <w:trHeight w:val="1030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ind w:left="843" w:hangingChars="400" w:hanging="843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Cs w:val="21"/>
              </w:rPr>
              <w:t xml:space="preserve"> </w:t>
            </w:r>
            <w:r>
              <w:rPr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hint="eastAsia"/>
                <w:b/>
                <w:bCs/>
                <w:kern w:val="0"/>
                <w:sz w:val="24"/>
              </w:rPr>
              <w:t xml:space="preserve">        </w:t>
            </w:r>
            <w:r>
              <w:rPr>
                <w:b/>
                <w:bCs/>
                <w:kern w:val="0"/>
                <w:sz w:val="24"/>
              </w:rPr>
              <w:t>指标</w:t>
            </w:r>
          </w:p>
          <w:p w:rsidR="00EF1DDE" w:rsidRDefault="00EF1DDE" w:rsidP="0063596D">
            <w:pPr>
              <w:widowControl/>
              <w:ind w:left="964" w:hangingChars="400" w:hanging="964"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 w:val="24"/>
              </w:rPr>
              <w:t>单位</w:t>
            </w:r>
            <w:r>
              <w:rPr>
                <w:b/>
                <w:bCs/>
                <w:kern w:val="0"/>
                <w:sz w:val="24"/>
              </w:rPr>
              <w:t xml:space="preserve">         </w:t>
            </w:r>
            <w:r>
              <w:rPr>
                <w:b/>
                <w:bCs/>
                <w:kern w:val="0"/>
                <w:szCs w:val="21"/>
              </w:rPr>
              <w:t xml:space="preserve">                                          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外资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投资额（万美元）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内资</w:t>
            </w:r>
          </w:p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投资额（万元）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新增外资企业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10-50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引进投资额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1-10</w:t>
            </w:r>
            <w:r>
              <w:rPr>
                <w:b/>
                <w:bCs/>
                <w:color w:val="000000"/>
                <w:sz w:val="24"/>
              </w:rPr>
              <w:t>亿元及以上省际合同项目</w:t>
            </w:r>
          </w:p>
        </w:tc>
      </w:tr>
      <w:tr w:rsidR="00EF1DDE" w:rsidTr="0063596D">
        <w:trPr>
          <w:trHeight w:val="587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任务量</w:t>
            </w:r>
          </w:p>
        </w:tc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31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37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任留街办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38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油槐街办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9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何寨街办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40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马额街办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铁炉街办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仁宗街办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小金街办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39"/>
        </w:trPr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穆寨街办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EF1DDE" w:rsidTr="0063596D">
        <w:trPr>
          <w:trHeight w:val="567"/>
        </w:trPr>
        <w:tc>
          <w:tcPr>
            <w:tcW w:w="394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 w:val="24"/>
              </w:rPr>
              <w:t>合</w:t>
            </w:r>
            <w:r>
              <w:rPr>
                <w:b/>
                <w:bCs/>
                <w:kern w:val="0"/>
                <w:sz w:val="24"/>
              </w:rPr>
              <w:t xml:space="preserve">  </w:t>
            </w:r>
            <w:r>
              <w:rPr>
                <w:b/>
                <w:bCs/>
                <w:kern w:val="0"/>
                <w:sz w:val="24"/>
              </w:rPr>
              <w:t>计</w:t>
            </w:r>
          </w:p>
        </w:tc>
        <w:tc>
          <w:tcPr>
            <w:tcW w:w="20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550</w:t>
            </w:r>
          </w:p>
        </w:tc>
        <w:tc>
          <w:tcPr>
            <w:tcW w:w="19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208200</w:t>
            </w:r>
          </w:p>
        </w:tc>
        <w:tc>
          <w:tcPr>
            <w:tcW w:w="16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3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1DDE" w:rsidRDefault="00EF1DDE" w:rsidP="0063596D">
            <w:pPr>
              <w:widowControl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5</w:t>
            </w: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十、临潼区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年就业目标分解表</w:t>
      </w:r>
    </w:p>
    <w:tbl>
      <w:tblPr>
        <w:tblpPr w:leftFromText="180" w:rightFromText="180" w:vertAnchor="text" w:horzAnchor="page" w:tblpX="1936" w:tblpY="49"/>
        <w:tblOverlap w:val="never"/>
        <w:tblW w:w="13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289"/>
        <w:gridCol w:w="2829"/>
        <w:gridCol w:w="3747"/>
        <w:gridCol w:w="4320"/>
      </w:tblGrid>
      <w:tr w:rsidR="00EF1DDE" w:rsidTr="0063596D">
        <w:trPr>
          <w:trHeight w:hRule="exact" w:val="850"/>
        </w:trPr>
        <w:tc>
          <w:tcPr>
            <w:tcW w:w="2289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/>
              </w:rPr>
            </w:pPr>
            <w:r>
              <w:rPr>
                <w:b/>
                <w:bCs/>
                <w:kern w:val="0"/>
                <w:sz w:val="24"/>
                <w:lang/>
              </w:rPr>
              <w:t>序</w:t>
            </w:r>
            <w:r>
              <w:rPr>
                <w:b/>
                <w:bCs/>
                <w:kern w:val="0"/>
                <w:sz w:val="24"/>
                <w:lang/>
              </w:rPr>
              <w:t xml:space="preserve"> </w:t>
            </w:r>
            <w:r>
              <w:rPr>
                <w:b/>
                <w:bCs/>
                <w:kern w:val="0"/>
                <w:sz w:val="24"/>
                <w:lang/>
              </w:rPr>
              <w:t>号</w:t>
            </w:r>
          </w:p>
        </w:tc>
        <w:tc>
          <w:tcPr>
            <w:tcW w:w="28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/>
              </w:rPr>
              <w:t>单位名称</w:t>
            </w:r>
          </w:p>
        </w:tc>
        <w:tc>
          <w:tcPr>
            <w:tcW w:w="3747" w:type="dxa"/>
            <w:tcBorders>
              <w:lef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/>
              </w:rPr>
              <w:t>城镇新增就业（人）</w:t>
            </w:r>
          </w:p>
        </w:tc>
        <w:tc>
          <w:tcPr>
            <w:tcW w:w="4320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/>
              </w:rPr>
            </w:pPr>
            <w:r>
              <w:rPr>
                <w:b/>
                <w:bCs/>
                <w:kern w:val="0"/>
                <w:sz w:val="24"/>
                <w:lang/>
              </w:rPr>
              <w:t>备</w:t>
            </w:r>
            <w:r>
              <w:rPr>
                <w:b/>
                <w:bCs/>
                <w:kern w:val="0"/>
                <w:sz w:val="24"/>
                <w:lang/>
              </w:rPr>
              <w:t xml:space="preserve"> </w:t>
            </w:r>
            <w:r>
              <w:rPr>
                <w:b/>
                <w:bCs/>
                <w:kern w:val="0"/>
                <w:sz w:val="24"/>
                <w:lang/>
              </w:rPr>
              <w:t>注</w:t>
            </w: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骊山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  <w:lang/>
              </w:rPr>
              <w:t>220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斜口街办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代王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新丰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秦陵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行者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西泉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新市</w:t>
            </w:r>
            <w:r>
              <w:rPr>
                <w:sz w:val="24"/>
              </w:rPr>
              <w:t>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9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马额街办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10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零口街办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雨金街办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栎阳街办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</w:tbl>
    <w:p w:rsidR="00EF1DDE" w:rsidRDefault="00EF1DDE" w:rsidP="00EF1DDE">
      <w:pPr>
        <w:jc w:val="center"/>
        <w:rPr>
          <w:rFonts w:eastAsia="黑体"/>
          <w:sz w:val="36"/>
          <w:szCs w:val="36"/>
        </w:rPr>
      </w:pPr>
    </w:p>
    <w:p w:rsidR="00EF1DDE" w:rsidRDefault="00EF1DDE" w:rsidP="00EF1DD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lastRenderedPageBreak/>
        <w:t>十、临潼区</w:t>
      </w:r>
      <w:r>
        <w:rPr>
          <w:rFonts w:eastAsia="黑体"/>
          <w:sz w:val="36"/>
          <w:szCs w:val="36"/>
        </w:rPr>
        <w:t>2023</w:t>
      </w:r>
      <w:r>
        <w:rPr>
          <w:rFonts w:eastAsia="黑体"/>
          <w:sz w:val="36"/>
          <w:szCs w:val="36"/>
        </w:rPr>
        <w:t>年就业目标分解表</w:t>
      </w:r>
    </w:p>
    <w:tbl>
      <w:tblPr>
        <w:tblpPr w:leftFromText="180" w:rightFromText="180" w:vertAnchor="text" w:horzAnchor="page" w:tblpX="1936" w:tblpY="49"/>
        <w:tblOverlap w:val="never"/>
        <w:tblW w:w="13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289"/>
        <w:gridCol w:w="2829"/>
        <w:gridCol w:w="3133"/>
        <w:gridCol w:w="4799"/>
      </w:tblGrid>
      <w:tr w:rsidR="00EF1DDE" w:rsidTr="0063596D">
        <w:trPr>
          <w:trHeight w:hRule="exact" w:val="850"/>
        </w:trPr>
        <w:tc>
          <w:tcPr>
            <w:tcW w:w="2289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/>
              </w:rPr>
            </w:pPr>
            <w:r>
              <w:rPr>
                <w:b/>
                <w:bCs/>
                <w:kern w:val="0"/>
                <w:sz w:val="24"/>
                <w:lang/>
              </w:rPr>
              <w:t>序</w:t>
            </w:r>
            <w:r>
              <w:rPr>
                <w:b/>
                <w:bCs/>
                <w:kern w:val="0"/>
                <w:sz w:val="24"/>
                <w:lang/>
              </w:rPr>
              <w:t xml:space="preserve"> </w:t>
            </w:r>
            <w:r>
              <w:rPr>
                <w:b/>
                <w:bCs/>
                <w:kern w:val="0"/>
                <w:sz w:val="24"/>
                <w:lang/>
              </w:rPr>
              <w:t>号</w:t>
            </w:r>
          </w:p>
        </w:tc>
        <w:tc>
          <w:tcPr>
            <w:tcW w:w="28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/>
              </w:rPr>
              <w:t>单位名称</w:t>
            </w:r>
          </w:p>
        </w:tc>
        <w:tc>
          <w:tcPr>
            <w:tcW w:w="3133" w:type="dxa"/>
            <w:tcBorders>
              <w:lef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b/>
                <w:bCs/>
                <w:kern w:val="0"/>
                <w:sz w:val="24"/>
                <w:lang/>
              </w:rPr>
              <w:t>城镇新增就业（人）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/>
              </w:rPr>
            </w:pPr>
            <w:r>
              <w:rPr>
                <w:b/>
                <w:bCs/>
                <w:kern w:val="0"/>
                <w:sz w:val="24"/>
                <w:lang/>
              </w:rPr>
              <w:t>备</w:t>
            </w:r>
            <w:r>
              <w:rPr>
                <w:b/>
                <w:bCs/>
                <w:kern w:val="0"/>
                <w:sz w:val="24"/>
                <w:lang/>
              </w:rPr>
              <w:t xml:space="preserve"> </w:t>
            </w:r>
            <w:r>
              <w:rPr>
                <w:b/>
                <w:bCs/>
                <w:kern w:val="0"/>
                <w:sz w:val="24"/>
                <w:lang/>
              </w:rPr>
              <w:t>注</w:t>
            </w: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13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相桥街办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14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任留街办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15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油槐街办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16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徐杨街办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17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何寨街办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18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交口街办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19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铁炉街办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hint="eastAsia"/>
                <w:kern w:val="0"/>
                <w:sz w:val="24"/>
                <w:lang/>
              </w:rPr>
              <w:t>20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仁宗街办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</w:t>
            </w:r>
            <w:r>
              <w:rPr>
                <w:rFonts w:hint="eastAsia"/>
                <w:kern w:val="0"/>
                <w:sz w:val="24"/>
                <w:lang/>
              </w:rPr>
              <w:t>1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小金街办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</w:t>
            </w:r>
            <w:r>
              <w:rPr>
                <w:rFonts w:hint="eastAsia"/>
                <w:kern w:val="0"/>
                <w:sz w:val="24"/>
                <w:lang/>
              </w:rPr>
              <w:t>2</w:t>
            </w: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穆寨街办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  <w:tr w:rsidR="00EF1DDE" w:rsidTr="0063596D">
        <w:trPr>
          <w:trHeight w:val="567"/>
        </w:trPr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2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kern w:val="0"/>
                <w:sz w:val="24"/>
                <w:lang/>
              </w:rPr>
            </w:pPr>
            <w:r>
              <w:rPr>
                <w:b/>
                <w:bCs/>
                <w:kern w:val="0"/>
                <w:sz w:val="24"/>
                <w:lang/>
              </w:rPr>
              <w:t>合</w:t>
            </w:r>
            <w:r>
              <w:rPr>
                <w:b/>
                <w:bCs/>
                <w:kern w:val="0"/>
                <w:sz w:val="24"/>
                <w:lang/>
              </w:rPr>
              <w:t xml:space="preserve">  </w:t>
            </w:r>
            <w:r>
              <w:rPr>
                <w:b/>
                <w:bCs/>
                <w:kern w:val="0"/>
                <w:sz w:val="24"/>
                <w:lang/>
              </w:rPr>
              <w:t>计</w:t>
            </w:r>
          </w:p>
        </w:tc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2050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F1DDE" w:rsidRDefault="00EF1DDE" w:rsidP="0063596D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</w:tr>
    </w:tbl>
    <w:p w:rsidR="00EF1DDE" w:rsidRDefault="00EF1DDE" w:rsidP="00EF1DDE"/>
    <w:p w:rsidR="00EF1DDE" w:rsidRDefault="00EF1DDE" w:rsidP="00EF1DDE">
      <w:pPr>
        <w:tabs>
          <w:tab w:val="left" w:pos="411"/>
        </w:tabs>
        <w:jc w:val="left"/>
        <w:sectPr w:rsidR="00EF1DDE">
          <w:footerReference w:type="even" r:id="rId5"/>
          <w:footerReference w:type="default" r:id="rId6"/>
          <w:pgSz w:w="16838" w:h="11906" w:orient="landscape"/>
          <w:pgMar w:top="1418" w:right="1701" w:bottom="1418" w:left="1701" w:header="851" w:footer="1134" w:gutter="0"/>
          <w:pgNumType w:fmt="numberInDash"/>
          <w:cols w:space="720"/>
          <w:docGrid w:linePitch="312"/>
        </w:sectPr>
      </w:pPr>
      <w:r>
        <w:rPr>
          <w:rFonts w:hint="eastAsia"/>
          <w:sz w:val="28"/>
          <w:szCs w:val="28"/>
        </w:rPr>
        <w:t>市上下达临潼区就业人数</w:t>
      </w:r>
      <w:r>
        <w:rPr>
          <w:rFonts w:hint="eastAsia"/>
          <w:sz w:val="28"/>
          <w:szCs w:val="28"/>
        </w:rPr>
        <w:t>4500</w:t>
      </w:r>
      <w:r>
        <w:rPr>
          <w:rFonts w:hint="eastAsia"/>
          <w:sz w:val="28"/>
          <w:szCs w:val="28"/>
        </w:rPr>
        <w:t>人，其中</w:t>
      </w:r>
      <w:r>
        <w:rPr>
          <w:rFonts w:hint="eastAsia"/>
          <w:sz w:val="28"/>
          <w:szCs w:val="28"/>
        </w:rPr>
        <w:t>2450</w:t>
      </w:r>
      <w:r>
        <w:rPr>
          <w:rFonts w:hint="eastAsia"/>
          <w:sz w:val="28"/>
          <w:szCs w:val="28"/>
        </w:rPr>
        <w:t>人由区本级承担。</w:t>
      </w:r>
    </w:p>
    <w:p w:rsidR="00C437EE" w:rsidRDefault="00C437EE"/>
    <w:sectPr w:rsidR="00C437EE" w:rsidSect="00EF1D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A03" w:rsidRDefault="00EF1DDE">
    <w:pPr>
      <w:pStyle w:val="a6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04743">
      <w:rPr>
        <w:rFonts w:ascii="宋体" w:hAnsi="宋体"/>
        <w:noProof/>
        <w:sz w:val="28"/>
        <w:szCs w:val="28"/>
        <w:lang w:val="zh-CN" w:eastAsia="zh-CN"/>
      </w:rPr>
      <w:t>-</w:t>
    </w:r>
    <w:r w:rsidRPr="00D04743">
      <w:rPr>
        <w:rFonts w:ascii="宋体" w:hAnsi="宋体"/>
        <w:noProof/>
        <w:sz w:val="28"/>
        <w:szCs w:val="28"/>
        <w:lang w:val="en-US" w:eastAsia="zh-CN"/>
      </w:rPr>
      <w:t xml:space="preserve"> 26 -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A03" w:rsidRDefault="00EF1DDE">
    <w:pPr>
      <w:pStyle w:val="a6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EF1DDE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F90AF"/>
    <w:multiLevelType w:val="singleLevel"/>
    <w:tmpl w:val="5A9F90A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1DDE"/>
    <w:rsid w:val="00547BED"/>
    <w:rsid w:val="00C437EE"/>
    <w:rsid w:val="00D63EA7"/>
    <w:rsid w:val="00EF1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DDE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547BED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locked/>
    <w:rsid w:val="00547BED"/>
    <w:rPr>
      <w:rFonts w:cs="Times New Roman"/>
      <w:kern w:val="0"/>
      <w:sz w:val="22"/>
    </w:rPr>
  </w:style>
  <w:style w:type="paragraph" w:styleId="a4">
    <w:name w:val="caption"/>
    <w:basedOn w:val="a"/>
    <w:next w:val="a"/>
    <w:qFormat/>
    <w:rsid w:val="00EF1DDE"/>
    <w:rPr>
      <w:rFonts w:ascii="Arial" w:eastAsia="黑体" w:hAnsi="Arial"/>
      <w:sz w:val="20"/>
    </w:rPr>
  </w:style>
  <w:style w:type="paragraph" w:styleId="a5">
    <w:name w:val="Balloon Text"/>
    <w:basedOn w:val="a"/>
    <w:link w:val="Char0"/>
    <w:rsid w:val="00EF1DDE"/>
    <w:rPr>
      <w:sz w:val="18"/>
      <w:szCs w:val="18"/>
      <w:lang/>
    </w:rPr>
  </w:style>
  <w:style w:type="character" w:customStyle="1" w:styleId="Char0">
    <w:name w:val="批注框文本 Char"/>
    <w:basedOn w:val="a0"/>
    <w:link w:val="a5"/>
    <w:rsid w:val="00EF1DDE"/>
    <w:rPr>
      <w:rFonts w:ascii="Times New Roman" w:eastAsia="宋体" w:hAnsi="Times New Roman"/>
      <w:sz w:val="18"/>
      <w:szCs w:val="18"/>
      <w:lang/>
    </w:rPr>
  </w:style>
  <w:style w:type="paragraph" w:styleId="a6">
    <w:name w:val="footer"/>
    <w:basedOn w:val="a"/>
    <w:link w:val="Char1"/>
    <w:uiPriority w:val="99"/>
    <w:qFormat/>
    <w:rsid w:val="00EF1DD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1">
    <w:name w:val="页脚 Char"/>
    <w:basedOn w:val="a0"/>
    <w:link w:val="a6"/>
    <w:uiPriority w:val="99"/>
    <w:rsid w:val="00EF1DDE"/>
    <w:rPr>
      <w:rFonts w:ascii="Times New Roman" w:eastAsia="宋体" w:hAnsi="Times New Roman"/>
      <w:sz w:val="18"/>
      <w:szCs w:val="18"/>
      <w:lang/>
    </w:rPr>
  </w:style>
  <w:style w:type="paragraph" w:styleId="a7">
    <w:name w:val="header"/>
    <w:basedOn w:val="a"/>
    <w:link w:val="Char2"/>
    <w:rsid w:val="00EF1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2">
    <w:name w:val="页眉 Char"/>
    <w:basedOn w:val="a0"/>
    <w:link w:val="a7"/>
    <w:rsid w:val="00EF1DDE"/>
    <w:rPr>
      <w:rFonts w:ascii="Times New Roman" w:eastAsia="宋体" w:hAnsi="Times New Roman"/>
      <w:sz w:val="18"/>
      <w:szCs w:val="18"/>
      <w:lang/>
    </w:rPr>
  </w:style>
  <w:style w:type="table" w:styleId="a8">
    <w:name w:val="Table Grid"/>
    <w:basedOn w:val="a1"/>
    <w:uiPriority w:val="59"/>
    <w:rsid w:val="00EF1DDE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sid w:val="00EF1DDE"/>
  </w:style>
  <w:style w:type="character" w:customStyle="1" w:styleId="font41">
    <w:name w:val="font41"/>
    <w:rsid w:val="00EF1DDE"/>
    <w:rPr>
      <w:rFonts w:ascii="宋体" w:eastAsia="宋体" w:hAnsi="宋体" w:cs="宋体"/>
      <w:b/>
      <w:color w:val="000000"/>
      <w:sz w:val="24"/>
      <w:szCs w:val="24"/>
      <w:u w:val="none"/>
    </w:rPr>
  </w:style>
  <w:style w:type="paragraph" w:customStyle="1" w:styleId="WPSPlain">
    <w:name w:val="WPS Plain"/>
    <w:qFormat/>
    <w:rsid w:val="00EF1DDE"/>
    <w:rPr>
      <w:rFonts w:ascii="Times New Roman" w:eastAsia="宋体" w:hAnsi="Times New Roman"/>
      <w:kern w:val="0"/>
      <w:szCs w:val="22"/>
    </w:rPr>
  </w:style>
  <w:style w:type="table" w:customStyle="1" w:styleId="1">
    <w:name w:val="网格型1"/>
    <w:basedOn w:val="a1"/>
    <w:rsid w:val="00EF1DDE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rsid w:val="00EF1DDE"/>
    <w:rPr>
      <w:rFonts w:ascii="仿宋_GB2312" w:eastAsia="仿宋_GB2312" w:cs="仿宋_GB2312"/>
      <w:i w:val="0"/>
      <w:iCs w:val="0"/>
      <w:color w:val="000000"/>
      <w:sz w:val="28"/>
      <w:szCs w:val="28"/>
      <w:u w:val="none"/>
    </w:rPr>
  </w:style>
  <w:style w:type="paragraph" w:customStyle="1" w:styleId="10">
    <w:name w:val="正文缩进1"/>
    <w:basedOn w:val="a"/>
    <w:qFormat/>
    <w:rsid w:val="00EF1DDE"/>
    <w:pPr>
      <w:spacing w:line="660" w:lineRule="exact"/>
      <w:ind w:firstLineChars="200" w:firstLine="720"/>
    </w:pPr>
    <w:rPr>
      <w:rFonts w:ascii="Calibri" w:eastAsia="楷体_GB2312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1404</Words>
  <Characters>8003</Characters>
  <Application>Microsoft Office Word</Application>
  <DocSecurity>0</DocSecurity>
  <Lines>66</Lines>
  <Paragraphs>18</Paragraphs>
  <ScaleCrop>false</ScaleCrop>
  <Company>CHINA</Company>
  <LinksUpToDate>false</LinksUpToDate>
  <CharactersWithSpaces>9389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2023-07-06T08:39:00Z</dcterms:created>
  <dcterms:modified xsi:type="dcterms:W3CDTF">2023-07-06T08:40:00Z</dcterms:modified>
</cp:coreProperties>
</file>