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color w:val="auto"/>
          <w:sz w:val="32"/>
          <w:szCs w:val="32"/>
        </w:rPr>
      </w:pPr>
      <w:r>
        <w:rPr>
          <w:rFonts w:hint="eastAsia" w:ascii="黑体" w:hAnsi="黑体" w:eastAsia="黑体" w:cs="黑体"/>
          <w:color w:val="auto"/>
          <w:sz w:val="32"/>
          <w:szCs w:val="32"/>
        </w:rPr>
        <w:t>附件4</w:t>
      </w:r>
    </w:p>
    <w:p>
      <w:pPr>
        <w:spacing w:line="560" w:lineRule="exact"/>
        <w:jc w:val="center"/>
        <w:rPr>
          <w:rFonts w:hint="eastAsia" w:ascii="方正小标宋简体" w:hAnsi="方正小标宋简体" w:eastAsia="方正小标宋简体" w:cs="方正小标宋简体"/>
          <w:color w:val="auto"/>
          <w:spacing w:val="-12"/>
          <w:sz w:val="44"/>
          <w:szCs w:val="44"/>
        </w:rPr>
      </w:pPr>
      <w:r>
        <w:rPr>
          <w:rFonts w:hint="eastAsia" w:ascii="方正小标宋简体" w:hAnsi="方正小标宋简体" w:eastAsia="方正小标宋简体" w:cs="方正小标宋简体"/>
          <w:b w:val="0"/>
          <w:bCs w:val="0"/>
          <w:color w:val="auto"/>
          <w:spacing w:val="-12"/>
          <w:sz w:val="44"/>
          <w:szCs w:val="44"/>
        </w:rPr>
        <w:t>关于部分检验项目的说明</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eastAsia="黑体" w:cs="黑体"/>
          <w:color w:val="auto"/>
          <w:sz w:val="32"/>
          <w:szCs w:val="32"/>
          <w:lang w:val="en-US" w:eastAsia="zh-CN"/>
        </w:rPr>
      </w:pPr>
      <w:r>
        <w:rPr>
          <w:rFonts w:hint="eastAsia" w:eastAsia="黑体" w:cs="黑体"/>
          <w:color w:val="auto"/>
          <w:sz w:val="32"/>
          <w:szCs w:val="32"/>
          <w:lang w:val="en-US" w:eastAsia="zh-CN"/>
        </w:rPr>
        <w:t>一、</w:t>
      </w:r>
      <w:r>
        <w:rPr>
          <w:rFonts w:hint="eastAsia" w:ascii="Tahoma" w:hAnsi="Tahoma" w:eastAsia="黑体" w:cs="黑体"/>
          <w:color w:val="auto"/>
          <w:kern w:val="0"/>
          <w:sz w:val="32"/>
          <w:szCs w:val="32"/>
          <w:lang w:val="en-US" w:eastAsia="zh-CN" w:bidi="ar-SA"/>
        </w:rPr>
        <w:t>大肠菌群</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eastAsia="仿宋_GB2312" w:hAnsiTheme="minorHAnsi" w:cstheme="minorBidi"/>
          <w:color w:val="auto"/>
          <w:kern w:val="2"/>
          <w:sz w:val="32"/>
          <w:szCs w:val="22"/>
          <w:lang w:val="en-US" w:eastAsia="zh-CN" w:bidi="ar-SA"/>
        </w:rPr>
      </w:pPr>
      <w:r>
        <w:rPr>
          <w:rFonts w:hint="eastAsia" w:ascii="仿宋_GB2312" w:eastAsia="仿宋_GB2312" w:hAnsiTheme="minorHAnsi" w:cstheme="minorBidi"/>
          <w:color w:val="auto"/>
          <w:kern w:val="2"/>
          <w:sz w:val="32"/>
          <w:szCs w:val="22"/>
          <w:lang w:val="en-US" w:eastAsia="zh-CN" w:bidi="ar-SA"/>
        </w:rPr>
        <w:t>大肠菌群细菌多存在于温血动物粪便、人类经常活动的场所以及有粪便污染的地方，人、畜粪便对外界环境的污染是大肠菌群在自然界广泛存在的主要原因。大肠菌群是评价食品卫生质量的重要指标之一，使用大肠菌群超标的餐饮具，可能导致腹泻、胃肠炎等疾病。餐饮具中检出大肠菌群，存有以下可能：（1）餐具清洗不彻底；（2）消毒餐具用消毒液未达到规定浓度，或者餐具干热消毒时未达到规定温度，或者是消毒时间未达到规定要求；（3）在搬运过程中，不干净的手触碰到碗筷形成污染；（4）用餐环境中有污染源。</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eastAsia="黑体" w:cs="黑体"/>
          <w:color w:val="auto"/>
          <w:sz w:val="32"/>
          <w:szCs w:val="32"/>
          <w:lang w:val="en-US" w:eastAsia="zh-CN"/>
        </w:rPr>
      </w:pPr>
      <w:r>
        <w:rPr>
          <w:rFonts w:hint="eastAsia" w:eastAsia="黑体" w:cs="黑体"/>
          <w:color w:val="auto"/>
          <w:sz w:val="32"/>
          <w:szCs w:val="32"/>
          <w:lang w:val="en-US" w:eastAsia="zh-CN"/>
        </w:rPr>
        <w:t>二、二氧化硫残留量</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eastAsia="仿宋_GB2312" w:hAnsiTheme="minorHAnsi" w:cstheme="minorBidi"/>
          <w:color w:val="auto"/>
          <w:kern w:val="2"/>
          <w:sz w:val="32"/>
          <w:szCs w:val="22"/>
          <w:lang w:val="en-US" w:eastAsia="zh-CN" w:bidi="ar-SA"/>
        </w:rPr>
        <w:sectPr>
          <w:pgSz w:w="11906" w:h="16838"/>
          <w:pgMar w:top="1440" w:right="1800" w:bottom="1440" w:left="1800" w:header="708" w:footer="708" w:gutter="0"/>
          <w:cols w:space="708" w:num="1"/>
          <w:docGrid w:linePitch="360" w:charSpace="0"/>
        </w:sectPr>
      </w:pPr>
      <w:r>
        <w:rPr>
          <w:rFonts w:hint="eastAsia" w:ascii="仿宋_GB2312" w:eastAsia="仿宋_GB2312" w:hAnsiTheme="minorHAnsi" w:cstheme="minorBidi"/>
          <w:color w:val="auto"/>
          <w:kern w:val="2"/>
          <w:sz w:val="32"/>
          <w:szCs w:val="22"/>
          <w:lang w:val="en-US" w:eastAsia="zh-CN" w:bidi="ar-SA"/>
        </w:rPr>
        <w:t>二氧化硫（以及焦亚硫酸钾、亚硫酸钠等添加剂）对食品有漂白、防腐和抗氧化作用，是食品加工中常用的漂白剂和防腐剂。蔬菜制品中二氧化硫残留量超标的原因，可能是加工过程中超限量使用亚硫酸盐、二氧化硫等物质，以达到漂白和防腐的作用，从而导致产品中二氧化硫残留量不符合要求。</w:t>
      </w:r>
    </w:p>
    <w:p>
      <w:pPr>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firstLine="640" w:firstLineChars="200"/>
        <w:textAlignment w:val="auto"/>
        <w:rPr>
          <w:rFonts w:hint="eastAsia" w:eastAsia="黑体" w:cs="黑体"/>
          <w:color w:val="auto"/>
          <w:sz w:val="32"/>
          <w:szCs w:val="32"/>
          <w:lang w:val="en-US" w:eastAsia="zh-CN"/>
        </w:rPr>
      </w:pPr>
      <w:r>
        <w:rPr>
          <w:rFonts w:hint="eastAsia" w:eastAsia="黑体" w:cs="黑体"/>
          <w:color w:val="auto"/>
          <w:sz w:val="32"/>
          <w:szCs w:val="32"/>
          <w:lang w:val="en-US" w:eastAsia="zh-CN"/>
        </w:rPr>
        <w:t>噻虫胺</w:t>
      </w:r>
    </w:p>
    <w:p>
      <w:pPr>
        <w:keepNext w:val="0"/>
        <w:keepLines w:val="0"/>
        <w:widowControl/>
        <w:suppressLineNumbers w:val="0"/>
        <w:spacing w:line="360" w:lineRule="auto"/>
        <w:ind w:firstLine="640" w:firstLineChars="200"/>
        <w:jc w:val="left"/>
        <w:rPr>
          <w:rFonts w:hint="eastAsia" w:ascii="仿宋_GB2312" w:hAnsi="黑体" w:eastAsia="仿宋_GB2312" w:cstheme="minorBidi"/>
          <w:color w:val="auto"/>
          <w:kern w:val="0"/>
          <w:sz w:val="32"/>
          <w:szCs w:val="32"/>
          <w:lang w:val="en-US" w:eastAsia="zh-CN" w:bidi="ar-SA"/>
        </w:rPr>
      </w:pPr>
      <w:r>
        <w:rPr>
          <w:rFonts w:hint="eastAsia" w:ascii="仿宋_GB2312" w:hAnsi="黑体" w:eastAsia="仿宋_GB2312" w:cstheme="minorBidi"/>
          <w:color w:val="auto"/>
          <w:kern w:val="0"/>
          <w:sz w:val="32"/>
          <w:szCs w:val="32"/>
          <w:lang w:val="en-US" w:eastAsia="zh-CN" w:bidi="ar-SA"/>
        </w:rPr>
        <w:t>新烟碱类中的一种杀虫剂，是一类高效安全、高选择性的新型杀虫剂，具有触杀、胃毒和内吸活性。主要用于水稻、蔬菜、果树及其他作物上防治蚜虫、叶蝉、蓟马、飞虱等半翅目、鞘翅目、双翅目和某些鳞翅目类害虫的杀虫剂。姜和辣椒中噻虫胺残留量超标的原因，可能是为快速控制虫害，加大用药量或未遵守采摘间隔期规定，致使上市销售的产品中残留量超标。</w:t>
      </w:r>
    </w:p>
    <w:p>
      <w:pPr>
        <w:keepNext w:val="0"/>
        <w:keepLines w:val="0"/>
        <w:pageBreakBefore w:val="0"/>
        <w:widowControl/>
        <w:numPr>
          <w:ilvl w:val="0"/>
          <w:numId w:val="1"/>
        </w:numPr>
        <w:kinsoku/>
        <w:wordWrap/>
        <w:overflowPunct/>
        <w:topLinePunct w:val="0"/>
        <w:autoSpaceDE/>
        <w:autoSpaceDN/>
        <w:bidi w:val="0"/>
        <w:adjustRightInd w:val="0"/>
        <w:snapToGrid w:val="0"/>
        <w:spacing w:line="560" w:lineRule="exact"/>
        <w:ind w:firstLine="640" w:firstLineChars="200"/>
        <w:textAlignment w:val="auto"/>
        <w:rPr>
          <w:rFonts w:hint="eastAsia" w:eastAsia="黑体" w:cs="黑体"/>
          <w:color w:val="auto"/>
          <w:sz w:val="32"/>
          <w:szCs w:val="32"/>
          <w:lang w:val="en-US" w:eastAsia="zh-CN"/>
        </w:rPr>
      </w:pPr>
      <w:r>
        <w:rPr>
          <w:rFonts w:hint="eastAsia" w:eastAsia="黑体" w:cs="黑体"/>
          <w:color w:val="auto"/>
          <w:sz w:val="32"/>
          <w:szCs w:val="32"/>
          <w:lang w:val="en-US" w:eastAsia="zh-CN"/>
        </w:rPr>
        <w:t xml:space="preserve">酸价(以脂肪计) </w:t>
      </w:r>
    </w:p>
    <w:p>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textAlignment w:val="auto"/>
        <w:rPr>
          <w:rFonts w:hint="eastAsia" w:ascii="仿宋_GB2312" w:hAnsi="黑体" w:eastAsia="仿宋_GB2312" w:cstheme="minorBidi"/>
          <w:color w:val="auto"/>
          <w:kern w:val="0"/>
          <w:sz w:val="32"/>
          <w:szCs w:val="32"/>
          <w:lang w:val="en-US" w:eastAsia="zh-CN" w:bidi="ar-SA"/>
        </w:rPr>
      </w:pPr>
      <w:r>
        <w:rPr>
          <w:rFonts w:hint="eastAsia" w:eastAsia="黑体" w:cs="黑体"/>
          <w:color w:val="auto"/>
          <w:sz w:val="32"/>
          <w:szCs w:val="32"/>
          <w:lang w:val="en-US" w:eastAsia="zh-CN"/>
        </w:rPr>
        <w:t xml:space="preserve">   </w:t>
      </w:r>
      <w:r>
        <w:rPr>
          <w:rFonts w:hint="eastAsia" w:ascii="仿宋_GB2312" w:hAnsi="黑体" w:eastAsia="仿宋_GB2312" w:cstheme="minorBidi"/>
          <w:color w:val="auto"/>
          <w:kern w:val="0"/>
          <w:sz w:val="32"/>
          <w:szCs w:val="32"/>
          <w:lang w:val="en-US" w:eastAsia="zh-CN" w:bidi="ar-SA"/>
        </w:rPr>
        <w:t>酸价是脂肪中游离脂肪酸含量的标志，也是衡量脂肪质量的重要标志。如果酸价过高，则会导致人体肠胃不适、腹泻并损害肝脏。花生米酸价超标的原因主要有以下两点：1. 长期保藏，花生米中的油脂在保藏过程中由于微生物、酶和热的作用产生缓慢水解，导致游离脂肪酸含量上升，使得花生米的酸价超标。2. 生产过程中，如果对操作工艺控制不严，使得花生米的加热温度过高或者时间过久，会促使其中含有的油脂分解加快，游离脂肪酸含量上升，导致酸价超标。</w:t>
      </w:r>
    </w:p>
    <w:p>
      <w:pPr>
        <w:keepNext w:val="0"/>
        <w:keepLines w:val="0"/>
        <w:widowControl/>
        <w:suppressLineNumbers w:val="0"/>
        <w:ind w:firstLine="640" w:firstLineChars="200"/>
        <w:jc w:val="left"/>
        <w:rPr>
          <w:rFonts w:hint="eastAsia" w:ascii="黑体" w:hAnsi="黑体" w:eastAsia="黑体"/>
          <w:color w:val="auto"/>
          <w:sz w:val="32"/>
          <w:lang w:val="en-US" w:eastAsia="zh-CN"/>
        </w:rPr>
      </w:pPr>
      <w:r>
        <w:rPr>
          <w:rFonts w:hint="eastAsia" w:ascii="黑体" w:hAnsi="黑体" w:eastAsia="黑体"/>
          <w:color w:val="auto"/>
          <w:sz w:val="32"/>
          <w:lang w:val="en-US" w:eastAsia="zh-CN"/>
        </w:rPr>
        <w:t>五</w:t>
      </w:r>
      <w:bookmarkStart w:id="0" w:name="_GoBack"/>
      <w:bookmarkEnd w:id="0"/>
      <w:r>
        <w:rPr>
          <w:rFonts w:hint="eastAsia" w:ascii="黑体" w:hAnsi="黑体" w:eastAsia="黑体"/>
          <w:color w:val="auto"/>
          <w:sz w:val="32"/>
          <w:lang w:val="en-US" w:eastAsia="zh-CN"/>
        </w:rPr>
        <w:t>、毒死蜱</w:t>
      </w:r>
    </w:p>
    <w:p>
      <w:pPr>
        <w:pStyle w:val="2"/>
        <w:spacing w:line="360" w:lineRule="auto"/>
        <w:ind w:firstLine="640" w:firstLineChars="200"/>
        <w:rPr>
          <w:rFonts w:hint="eastAsia" w:ascii="仿宋_GB2312" w:hAnsi="黑体" w:eastAsia="仿宋_GB2312" w:cstheme="minorBidi"/>
          <w:color w:val="auto"/>
          <w:kern w:val="0"/>
          <w:sz w:val="32"/>
          <w:szCs w:val="32"/>
          <w:lang w:val="en-US" w:eastAsia="zh-CN" w:bidi="ar-SA"/>
        </w:rPr>
      </w:pPr>
      <w:r>
        <w:rPr>
          <w:rFonts w:hint="eastAsia" w:ascii="仿宋_GB2312" w:hAnsi="黑体" w:eastAsia="仿宋_GB2312" w:cstheme="minorBidi"/>
          <w:color w:val="auto"/>
          <w:kern w:val="0"/>
          <w:sz w:val="32"/>
          <w:szCs w:val="32"/>
          <w:lang w:val="en-US" w:eastAsia="zh-CN" w:bidi="ar-SA"/>
        </w:rPr>
        <w:t xml:space="preserve">毒死蜱属中毒农药，对鱼类及水生生物毒性较高，对蜜蜂有毒，在叶片上残留期一般为 </w:t>
      </w:r>
      <w:r>
        <w:rPr>
          <w:rFonts w:hint="default" w:ascii="仿宋_GB2312" w:hAnsi="黑体" w:eastAsia="仿宋_GB2312" w:cstheme="minorBidi"/>
          <w:color w:val="auto"/>
          <w:kern w:val="0"/>
          <w:sz w:val="32"/>
          <w:szCs w:val="32"/>
          <w:lang w:val="en-US" w:eastAsia="zh-CN" w:bidi="ar-SA"/>
        </w:rPr>
        <w:t xml:space="preserve">5~7 </w:t>
      </w:r>
      <w:r>
        <w:rPr>
          <w:rFonts w:hint="eastAsia" w:ascii="仿宋_GB2312" w:hAnsi="黑体" w:eastAsia="仿宋_GB2312" w:cstheme="minorBidi"/>
          <w:color w:val="auto"/>
          <w:kern w:val="0"/>
          <w:sz w:val="32"/>
          <w:szCs w:val="32"/>
          <w:lang w:val="en-US" w:eastAsia="zh-CN" w:bidi="ar-SA"/>
        </w:rPr>
        <w:t>天，在土壤中残留期较长。对多数作物没有药害，对害虫具有触杀、胃毒和熏蒸作用。在蔬菜中发现毒死蜱项目超标的原因有很大部分可能是由于种植户没有严格按照药物使用说明，超期超量超范围使用农业投入品，导致尚未达到停药期要求的农作物流入市场。</w:t>
      </w:r>
    </w:p>
    <w:sectPr>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MicrosoftYaHe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AFF" w:usb1="C0007843"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C4E94E"/>
    <w:multiLevelType w:val="singleLevel"/>
    <w:tmpl w:val="B6C4E94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compat>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2MjRmZjNmMzUyNzZkYzc4MzZjMWZjNTc5ZDVjZTUifQ=="/>
  </w:docVars>
  <w:rsids>
    <w:rsidRoot w:val="00D31D50"/>
    <w:rsid w:val="00166F48"/>
    <w:rsid w:val="00323B43"/>
    <w:rsid w:val="003D37D8"/>
    <w:rsid w:val="003E0A43"/>
    <w:rsid w:val="00416C95"/>
    <w:rsid w:val="00426133"/>
    <w:rsid w:val="004358AB"/>
    <w:rsid w:val="004D0E3A"/>
    <w:rsid w:val="006522F6"/>
    <w:rsid w:val="006F49EC"/>
    <w:rsid w:val="008615FE"/>
    <w:rsid w:val="00862C1A"/>
    <w:rsid w:val="008B7726"/>
    <w:rsid w:val="00A75782"/>
    <w:rsid w:val="00D20539"/>
    <w:rsid w:val="00D31D50"/>
    <w:rsid w:val="0430655D"/>
    <w:rsid w:val="05530586"/>
    <w:rsid w:val="05713078"/>
    <w:rsid w:val="075A40E9"/>
    <w:rsid w:val="07896A55"/>
    <w:rsid w:val="08334544"/>
    <w:rsid w:val="085657B0"/>
    <w:rsid w:val="08AA55E7"/>
    <w:rsid w:val="08EB75E7"/>
    <w:rsid w:val="092C4457"/>
    <w:rsid w:val="093737CF"/>
    <w:rsid w:val="09506FB0"/>
    <w:rsid w:val="0A692B52"/>
    <w:rsid w:val="0A7D0AF2"/>
    <w:rsid w:val="0B3F181C"/>
    <w:rsid w:val="0D3D69F2"/>
    <w:rsid w:val="0E284D53"/>
    <w:rsid w:val="0EE46C0E"/>
    <w:rsid w:val="0F2000B6"/>
    <w:rsid w:val="0F884FC3"/>
    <w:rsid w:val="104D7157"/>
    <w:rsid w:val="107D6F30"/>
    <w:rsid w:val="12BD331F"/>
    <w:rsid w:val="136131AF"/>
    <w:rsid w:val="13651C18"/>
    <w:rsid w:val="13963C5C"/>
    <w:rsid w:val="158F12AA"/>
    <w:rsid w:val="15E74E37"/>
    <w:rsid w:val="16A62408"/>
    <w:rsid w:val="1A2E5E6C"/>
    <w:rsid w:val="1A3548A8"/>
    <w:rsid w:val="1AEB79CF"/>
    <w:rsid w:val="1B854391"/>
    <w:rsid w:val="1BFE76AF"/>
    <w:rsid w:val="1F2A4C31"/>
    <w:rsid w:val="1F7A2B29"/>
    <w:rsid w:val="20551FF4"/>
    <w:rsid w:val="20BB5C60"/>
    <w:rsid w:val="20D4707C"/>
    <w:rsid w:val="214F59B3"/>
    <w:rsid w:val="22890B9A"/>
    <w:rsid w:val="23E5766A"/>
    <w:rsid w:val="23E9602A"/>
    <w:rsid w:val="24AC0CBB"/>
    <w:rsid w:val="251B70E5"/>
    <w:rsid w:val="271908AC"/>
    <w:rsid w:val="281C463B"/>
    <w:rsid w:val="28FD29B7"/>
    <w:rsid w:val="29BC7AA4"/>
    <w:rsid w:val="2A7F4FF2"/>
    <w:rsid w:val="2A9856DE"/>
    <w:rsid w:val="2AC128BA"/>
    <w:rsid w:val="2BAE448D"/>
    <w:rsid w:val="2BBF9CB5"/>
    <w:rsid w:val="2CE530E8"/>
    <w:rsid w:val="2D782D93"/>
    <w:rsid w:val="2E593DA5"/>
    <w:rsid w:val="2F052F99"/>
    <w:rsid w:val="30384BE7"/>
    <w:rsid w:val="30C24FB8"/>
    <w:rsid w:val="312F38B7"/>
    <w:rsid w:val="32D81F70"/>
    <w:rsid w:val="3792240A"/>
    <w:rsid w:val="3A015B8B"/>
    <w:rsid w:val="3BCD4619"/>
    <w:rsid w:val="3C4E620D"/>
    <w:rsid w:val="3D646FDF"/>
    <w:rsid w:val="3E565578"/>
    <w:rsid w:val="3E776FC1"/>
    <w:rsid w:val="3F103227"/>
    <w:rsid w:val="3FB52FAF"/>
    <w:rsid w:val="3FF72265"/>
    <w:rsid w:val="40651E83"/>
    <w:rsid w:val="433504EC"/>
    <w:rsid w:val="43A008C5"/>
    <w:rsid w:val="43DF4DE0"/>
    <w:rsid w:val="44DF484F"/>
    <w:rsid w:val="46355A48"/>
    <w:rsid w:val="463C391A"/>
    <w:rsid w:val="46602D9A"/>
    <w:rsid w:val="478D29BB"/>
    <w:rsid w:val="497425A5"/>
    <w:rsid w:val="4AAF4178"/>
    <w:rsid w:val="4BC335D6"/>
    <w:rsid w:val="4CC90865"/>
    <w:rsid w:val="4D5808D2"/>
    <w:rsid w:val="4D685E2B"/>
    <w:rsid w:val="4E6A26B3"/>
    <w:rsid w:val="4EDB1813"/>
    <w:rsid w:val="51340CDB"/>
    <w:rsid w:val="51B50DCE"/>
    <w:rsid w:val="524238F3"/>
    <w:rsid w:val="526968EA"/>
    <w:rsid w:val="53FE2F2D"/>
    <w:rsid w:val="540D6E36"/>
    <w:rsid w:val="543833CF"/>
    <w:rsid w:val="5467649E"/>
    <w:rsid w:val="549E05E7"/>
    <w:rsid w:val="566921E7"/>
    <w:rsid w:val="58CB6124"/>
    <w:rsid w:val="59285116"/>
    <w:rsid w:val="59F8411F"/>
    <w:rsid w:val="5A240870"/>
    <w:rsid w:val="5A3A177E"/>
    <w:rsid w:val="5A920D5A"/>
    <w:rsid w:val="5ADA4E8C"/>
    <w:rsid w:val="5B041079"/>
    <w:rsid w:val="5E29417F"/>
    <w:rsid w:val="5F3B0E3D"/>
    <w:rsid w:val="5F566494"/>
    <w:rsid w:val="606002C6"/>
    <w:rsid w:val="64450558"/>
    <w:rsid w:val="64482F44"/>
    <w:rsid w:val="64894D31"/>
    <w:rsid w:val="64D97F30"/>
    <w:rsid w:val="662A19C6"/>
    <w:rsid w:val="66D60F02"/>
    <w:rsid w:val="66E65795"/>
    <w:rsid w:val="66F221AE"/>
    <w:rsid w:val="680B2ADB"/>
    <w:rsid w:val="6854285E"/>
    <w:rsid w:val="68C16365"/>
    <w:rsid w:val="6AA46ED1"/>
    <w:rsid w:val="6CAB6190"/>
    <w:rsid w:val="6D051719"/>
    <w:rsid w:val="6D720EA4"/>
    <w:rsid w:val="6E86187D"/>
    <w:rsid w:val="6F35576F"/>
    <w:rsid w:val="6F925083"/>
    <w:rsid w:val="7020157F"/>
    <w:rsid w:val="70E644F5"/>
    <w:rsid w:val="74CF3011"/>
    <w:rsid w:val="765663E9"/>
    <w:rsid w:val="769F28C5"/>
    <w:rsid w:val="773D2F39"/>
    <w:rsid w:val="78002030"/>
    <w:rsid w:val="79F32D39"/>
    <w:rsid w:val="7A0C2598"/>
    <w:rsid w:val="7A8E0371"/>
    <w:rsid w:val="7BC20667"/>
    <w:rsid w:val="7CC13057"/>
    <w:rsid w:val="7CF71382"/>
    <w:rsid w:val="7E7A1ECE"/>
    <w:rsid w:val="7FD54116"/>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footer"/>
    <w:basedOn w:val="1"/>
    <w:link w:val="9"/>
    <w:semiHidden/>
    <w:unhideWhenUsed/>
    <w:qFormat/>
    <w:uiPriority w:val="99"/>
    <w:pPr>
      <w:tabs>
        <w:tab w:val="center" w:pos="4153"/>
        <w:tab w:val="right" w:pos="8306"/>
      </w:tabs>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jc w:val="center"/>
    </w:pPr>
    <w:rPr>
      <w:sz w:val="18"/>
      <w:szCs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8">
    <w:name w:val="页眉 Char"/>
    <w:basedOn w:val="7"/>
    <w:link w:val="4"/>
    <w:semiHidden/>
    <w:qFormat/>
    <w:uiPriority w:val="99"/>
    <w:rPr>
      <w:rFonts w:ascii="Tahoma" w:hAnsi="Tahoma"/>
      <w:sz w:val="18"/>
      <w:szCs w:val="18"/>
    </w:rPr>
  </w:style>
  <w:style w:type="character" w:customStyle="1" w:styleId="9">
    <w:name w:val="页脚 Char"/>
    <w:basedOn w:val="7"/>
    <w:link w:val="3"/>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683</Words>
  <Characters>729</Characters>
  <Lines>3</Lines>
  <Paragraphs>1</Paragraphs>
  <TotalTime>1</TotalTime>
  <ScaleCrop>false</ScaleCrop>
  <LinksUpToDate>false</LinksUpToDate>
  <CharactersWithSpaces>735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2008-09-12T09:20:00Z</dcterms:created>
  <dc:creator>Administrator</dc:creator>
  <cp:lastModifiedBy> 圆圈圈</cp:lastModifiedBy>
  <cp:lastPrinted>2017-06-22T19:23:00Z</cp:lastPrinted>
  <dcterms:modified xsi:type="dcterms:W3CDTF">2023-09-19T05:04:47Z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15B48F48424A446BBD5C6C6149004982</vt:lpwstr>
  </property>
</Properties>
</file>