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B10" w:rsidRPr="00927168" w:rsidRDefault="00DA4B10" w:rsidP="00DA4B10">
      <w:pPr>
        <w:spacing w:line="600" w:lineRule="exact"/>
        <w:rPr>
          <w:rFonts w:eastAsia="仿宋_GB2312"/>
          <w:sz w:val="32"/>
          <w:szCs w:val="32"/>
        </w:rPr>
      </w:pPr>
      <w:r w:rsidRPr="00927168">
        <w:rPr>
          <w:rFonts w:eastAsia="仿宋_GB2312"/>
          <w:sz w:val="32"/>
          <w:szCs w:val="32"/>
        </w:rPr>
        <w:t>附件</w:t>
      </w:r>
      <w:r w:rsidRPr="00927168">
        <w:rPr>
          <w:rFonts w:eastAsia="仿宋_GB2312"/>
          <w:sz w:val="32"/>
          <w:szCs w:val="32"/>
        </w:rPr>
        <w:t>9</w:t>
      </w:r>
      <w:r w:rsidRPr="00927168">
        <w:rPr>
          <w:rFonts w:eastAsia="仿宋_GB2312"/>
          <w:sz w:val="32"/>
          <w:szCs w:val="32"/>
        </w:rPr>
        <w:t>：</w:t>
      </w:r>
    </w:p>
    <w:p w:rsidR="00DA4B10" w:rsidRPr="00927168" w:rsidRDefault="0071222F" w:rsidP="00DA4B10">
      <w:pPr>
        <w:spacing w:line="600" w:lineRule="exact"/>
        <w:jc w:val="center"/>
        <w:rPr>
          <w:rFonts w:eastAsia="方正小标宋简体"/>
          <w:kern w:val="0"/>
          <w:sz w:val="40"/>
          <w:szCs w:val="44"/>
        </w:rPr>
      </w:pPr>
      <w:r>
        <w:rPr>
          <w:rFonts w:eastAsia="方正小标宋简体"/>
          <w:bCs/>
          <w:sz w:val="40"/>
          <w:szCs w:val="44"/>
        </w:rPr>
        <w:t>2024</w:t>
      </w:r>
      <w:bookmarkStart w:id="0" w:name="_GoBack"/>
      <w:bookmarkEnd w:id="0"/>
      <w:r w:rsidR="00DA4B10" w:rsidRPr="00927168">
        <w:rPr>
          <w:rFonts w:eastAsia="方正小标宋简体"/>
          <w:bCs/>
          <w:sz w:val="40"/>
          <w:szCs w:val="44"/>
        </w:rPr>
        <w:t>年农业产业化发展项目</w:t>
      </w:r>
      <w:r w:rsidR="00DA4B10" w:rsidRPr="00927168">
        <w:rPr>
          <w:rFonts w:eastAsia="方正小标宋简体"/>
          <w:kern w:val="0"/>
          <w:sz w:val="40"/>
          <w:szCs w:val="44"/>
        </w:rPr>
        <w:t>征集方向及范围</w:t>
      </w:r>
    </w:p>
    <w:p w:rsidR="00DA4B10" w:rsidRPr="00927168" w:rsidRDefault="00DA4B10" w:rsidP="00DA4B10">
      <w:pPr>
        <w:spacing w:line="200" w:lineRule="exact"/>
        <w:jc w:val="left"/>
        <w:rPr>
          <w:rFonts w:eastAsia="方正小标宋简体"/>
          <w:kern w:val="0"/>
          <w:sz w:val="44"/>
          <w:szCs w:val="44"/>
        </w:rPr>
      </w:pPr>
    </w:p>
    <w:p w:rsidR="00DA4B10" w:rsidRPr="00927168" w:rsidRDefault="00DA4B10" w:rsidP="00DA4B10">
      <w:pPr>
        <w:spacing w:line="560" w:lineRule="exact"/>
        <w:ind w:firstLineChars="200" w:firstLine="640"/>
        <w:jc w:val="left"/>
        <w:rPr>
          <w:rFonts w:eastAsia="黑体"/>
          <w:sz w:val="32"/>
          <w:szCs w:val="32"/>
        </w:rPr>
      </w:pPr>
      <w:r w:rsidRPr="00927168">
        <w:rPr>
          <w:rFonts w:eastAsia="黑体"/>
          <w:sz w:val="32"/>
          <w:szCs w:val="32"/>
        </w:rPr>
        <w:t>一、目标任务</w:t>
      </w:r>
    </w:p>
    <w:p w:rsidR="00DA4B10" w:rsidRPr="00927168" w:rsidRDefault="00DA4B10" w:rsidP="00DA4B10">
      <w:pPr>
        <w:spacing w:line="560" w:lineRule="exact"/>
        <w:ind w:firstLineChars="200" w:firstLine="640"/>
        <w:rPr>
          <w:rFonts w:eastAsia="仿宋_GB2312"/>
          <w:sz w:val="32"/>
          <w:szCs w:val="32"/>
        </w:rPr>
      </w:pPr>
      <w:r w:rsidRPr="00927168">
        <w:rPr>
          <w:rFonts w:eastAsia="仿宋_GB2312"/>
          <w:sz w:val="32"/>
          <w:szCs w:val="32"/>
        </w:rPr>
        <w:t>围绕</w:t>
      </w:r>
      <w:r w:rsidRPr="00927168">
        <w:rPr>
          <w:rFonts w:eastAsia="仿宋_GB2312"/>
          <w:sz w:val="32"/>
          <w:szCs w:val="32"/>
        </w:rPr>
        <w:t>“</w:t>
      </w:r>
      <w:r w:rsidRPr="00927168">
        <w:rPr>
          <w:rFonts w:eastAsia="仿宋_GB2312"/>
          <w:sz w:val="32"/>
          <w:szCs w:val="32"/>
        </w:rPr>
        <w:t>稳增长、调结构、保安全、促增收</w:t>
      </w:r>
      <w:r w:rsidRPr="00927168">
        <w:rPr>
          <w:rFonts w:eastAsia="仿宋_GB2312"/>
          <w:sz w:val="32"/>
          <w:szCs w:val="32"/>
        </w:rPr>
        <w:t>”</w:t>
      </w:r>
      <w:r w:rsidRPr="00927168">
        <w:rPr>
          <w:rFonts w:eastAsia="仿宋_GB2312"/>
          <w:sz w:val="32"/>
          <w:szCs w:val="32"/>
        </w:rPr>
        <w:t>和</w:t>
      </w:r>
      <w:r w:rsidRPr="00927168">
        <w:rPr>
          <w:rFonts w:eastAsia="仿宋_GB2312"/>
          <w:sz w:val="32"/>
          <w:szCs w:val="32"/>
        </w:rPr>
        <w:t>“</w:t>
      </w:r>
      <w:r w:rsidRPr="00927168">
        <w:rPr>
          <w:rFonts w:eastAsia="仿宋_GB2312"/>
          <w:sz w:val="32"/>
          <w:szCs w:val="32"/>
        </w:rPr>
        <w:t>转型升级、强农强企</w:t>
      </w:r>
      <w:r w:rsidRPr="00927168">
        <w:rPr>
          <w:rFonts w:eastAsia="仿宋_GB2312"/>
          <w:sz w:val="32"/>
          <w:szCs w:val="32"/>
        </w:rPr>
        <w:t>”</w:t>
      </w:r>
      <w:r w:rsidRPr="00927168">
        <w:rPr>
          <w:rFonts w:eastAsia="仿宋_GB2312"/>
          <w:sz w:val="32"/>
          <w:szCs w:val="32"/>
        </w:rPr>
        <w:t>目标，立足我区粮油、果业、畜牧、蔬菜等优势特色农业资源，坚持</w:t>
      </w:r>
      <w:r w:rsidRPr="00927168">
        <w:rPr>
          <w:rFonts w:eastAsia="仿宋_GB2312"/>
          <w:sz w:val="32"/>
          <w:szCs w:val="32"/>
        </w:rPr>
        <w:t>“</w:t>
      </w:r>
      <w:r w:rsidRPr="00927168">
        <w:rPr>
          <w:rFonts w:eastAsia="仿宋_GB2312"/>
          <w:sz w:val="32"/>
          <w:szCs w:val="32"/>
        </w:rPr>
        <w:t>市场主导、财政引导、公开公正、扶大扶优</w:t>
      </w:r>
      <w:r w:rsidRPr="00927168">
        <w:rPr>
          <w:rFonts w:eastAsia="仿宋_GB2312"/>
          <w:sz w:val="32"/>
          <w:szCs w:val="32"/>
        </w:rPr>
        <w:t>”</w:t>
      </w:r>
      <w:r w:rsidRPr="00927168">
        <w:rPr>
          <w:rFonts w:eastAsia="仿宋_GB2312"/>
          <w:sz w:val="32"/>
          <w:szCs w:val="32"/>
        </w:rPr>
        <w:t>原则，整合资本、技术、装备、管理等要素，促进龙头企业做大做强。以强化银企合作为切入点，引导更多社会资金投入农业产业化，着力解决龙头企业融资难问题；以提升产业水平为突破口，扶持一批规模大、起点高、竞争优势明显、示范带动能力强、对产业发展农民增收作用突出的骨干明星企业，加快一二三产业深度融合；以扶持产地加工为新方向，促进农产品就近加工转化，推动副产物综合利用，减少产后损失，延长产业链条，拓展增值空间，夯实农产品加工业发展基础。</w:t>
      </w:r>
    </w:p>
    <w:p w:rsidR="00DA4B10" w:rsidRPr="00927168" w:rsidRDefault="00DA4B10" w:rsidP="00DA4B10">
      <w:pPr>
        <w:spacing w:line="560" w:lineRule="exact"/>
        <w:ind w:firstLineChars="200" w:firstLine="640"/>
        <w:rPr>
          <w:rFonts w:eastAsia="黑体"/>
          <w:sz w:val="32"/>
          <w:szCs w:val="32"/>
        </w:rPr>
      </w:pPr>
      <w:r w:rsidRPr="00927168">
        <w:rPr>
          <w:rFonts w:eastAsia="黑体"/>
          <w:sz w:val="32"/>
          <w:szCs w:val="32"/>
        </w:rPr>
        <w:t>二、扶持方向</w:t>
      </w:r>
    </w:p>
    <w:p w:rsidR="00DA4B10" w:rsidRPr="00927168" w:rsidRDefault="00DA4B10" w:rsidP="00DA4B10">
      <w:pPr>
        <w:spacing w:line="560" w:lineRule="exact"/>
        <w:ind w:firstLineChars="200" w:firstLine="643"/>
        <w:rPr>
          <w:rFonts w:eastAsia="仿宋_GB2312"/>
          <w:sz w:val="32"/>
          <w:szCs w:val="32"/>
        </w:rPr>
      </w:pPr>
      <w:r w:rsidRPr="00927168">
        <w:rPr>
          <w:rFonts w:eastAsia="仿宋_GB2312"/>
          <w:b/>
          <w:sz w:val="32"/>
          <w:szCs w:val="32"/>
        </w:rPr>
        <w:t>1.</w:t>
      </w:r>
      <w:r w:rsidRPr="00927168">
        <w:rPr>
          <w:rFonts w:eastAsia="仿宋_GB2312"/>
          <w:b/>
          <w:sz w:val="32"/>
          <w:szCs w:val="32"/>
        </w:rPr>
        <w:t>龙头企业扶大扶优项目。</w:t>
      </w:r>
      <w:r w:rsidRPr="00927168">
        <w:rPr>
          <w:rFonts w:eastAsia="仿宋_GB2312"/>
          <w:sz w:val="32"/>
          <w:szCs w:val="32"/>
        </w:rPr>
        <w:t>实施对象为省市级认定的农业产业化明星企业。扶持重点为：支持企业开展大型产业化项目建设，财政补助占项目新增总投资额度比例不超过</w:t>
      </w:r>
      <w:r w:rsidRPr="00927168">
        <w:rPr>
          <w:rFonts w:eastAsia="仿宋_GB2312"/>
          <w:sz w:val="32"/>
          <w:szCs w:val="32"/>
        </w:rPr>
        <w:t>30%</w:t>
      </w:r>
      <w:r w:rsidRPr="00927168">
        <w:rPr>
          <w:rFonts w:eastAsia="仿宋_GB2312"/>
          <w:sz w:val="32"/>
          <w:szCs w:val="32"/>
        </w:rPr>
        <w:t>。项目范围包括基础设施建设，如改进更新生产线、设备及新建或改扩建加工车间、水电路等配套设施建设；标准化、规模化种植养殖基地建设以及附属设施改造；农业科技研发中心、农产品质量检测中心、仓储物流中心等公共服务平台建设；农产品直销店、外销窗口、电子商务平台等品牌化营销</w:t>
      </w:r>
      <w:r w:rsidRPr="00927168">
        <w:rPr>
          <w:rFonts w:eastAsia="仿宋_GB2312"/>
          <w:sz w:val="32"/>
          <w:szCs w:val="32"/>
        </w:rPr>
        <w:lastRenderedPageBreak/>
        <w:t>网络建设。主要条件：申报企业必须有明确的产业化项目建设任务，并符合中省市产业政策、环保政策，对区域产业发展和农民增收有较强的带动作用；企业整体实力强，资产负债率一般应低于</w:t>
      </w:r>
      <w:r w:rsidRPr="00927168">
        <w:rPr>
          <w:rFonts w:eastAsia="仿宋_GB2312"/>
          <w:sz w:val="32"/>
          <w:szCs w:val="32"/>
        </w:rPr>
        <w:t>70%</w:t>
      </w:r>
      <w:r w:rsidRPr="00927168">
        <w:rPr>
          <w:rFonts w:eastAsia="仿宋_GB2312"/>
          <w:sz w:val="32"/>
          <w:szCs w:val="32"/>
        </w:rPr>
        <w:t>，银行信用等级良好（</w:t>
      </w:r>
      <w:r w:rsidRPr="00927168">
        <w:rPr>
          <w:rFonts w:eastAsia="仿宋_GB2312"/>
          <w:sz w:val="32"/>
          <w:szCs w:val="32"/>
        </w:rPr>
        <w:t>A</w:t>
      </w:r>
      <w:r w:rsidRPr="00927168">
        <w:rPr>
          <w:rFonts w:eastAsia="仿宋_GB2312"/>
          <w:sz w:val="32"/>
          <w:szCs w:val="32"/>
        </w:rPr>
        <w:t>级以上），有一定的后续投资能力；企业或其主要原料基地位于我区粮油果畜菜主产区，有稳定的企农利益联结机制，吸纳</w:t>
      </w:r>
      <w:r w:rsidRPr="00927168">
        <w:rPr>
          <w:rFonts w:eastAsia="仿宋_GB2312"/>
          <w:sz w:val="32"/>
          <w:szCs w:val="32"/>
        </w:rPr>
        <w:t>2</w:t>
      </w:r>
      <w:r w:rsidRPr="00927168">
        <w:rPr>
          <w:rFonts w:eastAsia="仿宋_GB2312"/>
          <w:sz w:val="32"/>
          <w:szCs w:val="32"/>
        </w:rPr>
        <w:t>至</w:t>
      </w:r>
      <w:r w:rsidRPr="00927168">
        <w:rPr>
          <w:rFonts w:eastAsia="仿宋_GB2312"/>
          <w:sz w:val="32"/>
          <w:szCs w:val="32"/>
        </w:rPr>
        <w:t>3</w:t>
      </w:r>
      <w:r w:rsidRPr="00927168">
        <w:rPr>
          <w:rFonts w:eastAsia="仿宋_GB2312"/>
          <w:sz w:val="32"/>
          <w:szCs w:val="32"/>
        </w:rPr>
        <w:t>名以上职业农民参与企业经营或产业链建设，带动普通农户数必须达到</w:t>
      </w:r>
      <w:r w:rsidRPr="00927168">
        <w:rPr>
          <w:rFonts w:eastAsia="仿宋_GB2312"/>
          <w:sz w:val="32"/>
          <w:szCs w:val="32"/>
        </w:rPr>
        <w:t>1000</w:t>
      </w:r>
      <w:r w:rsidRPr="00927168">
        <w:rPr>
          <w:rFonts w:eastAsia="仿宋_GB2312"/>
          <w:sz w:val="32"/>
          <w:szCs w:val="32"/>
        </w:rPr>
        <w:t>户以上。</w:t>
      </w:r>
    </w:p>
    <w:p w:rsidR="00DA4B10" w:rsidRPr="00927168" w:rsidRDefault="00DA4B10" w:rsidP="00DA4B10">
      <w:pPr>
        <w:pStyle w:val="a6"/>
        <w:widowControl w:val="0"/>
        <w:spacing w:before="0" w:beforeAutospacing="0" w:after="0" w:afterAutospacing="0" w:line="560" w:lineRule="exact"/>
        <w:ind w:firstLineChars="200" w:firstLine="643"/>
        <w:jc w:val="both"/>
        <w:rPr>
          <w:rFonts w:ascii="Times New Roman" w:eastAsia="仿宋_GB2312" w:hAnsi="Times New Roman" w:cs="Times New Roman"/>
          <w:kern w:val="36"/>
          <w:sz w:val="32"/>
          <w:szCs w:val="32"/>
        </w:rPr>
      </w:pPr>
      <w:r w:rsidRPr="00927168">
        <w:rPr>
          <w:rFonts w:ascii="Times New Roman" w:eastAsia="仿宋_GB2312" w:hAnsi="Times New Roman" w:cs="Times New Roman"/>
          <w:b/>
          <w:sz w:val="32"/>
          <w:szCs w:val="32"/>
        </w:rPr>
        <w:t>2.</w:t>
      </w:r>
      <w:r w:rsidRPr="00927168">
        <w:rPr>
          <w:rFonts w:ascii="Times New Roman" w:eastAsia="仿宋_GB2312" w:hAnsi="Times New Roman" w:cs="Times New Roman"/>
          <w:b/>
          <w:sz w:val="32"/>
          <w:szCs w:val="32"/>
        </w:rPr>
        <w:t>农产品产地加工主体培育项目。</w:t>
      </w:r>
      <w:r w:rsidRPr="00927168">
        <w:rPr>
          <w:rFonts w:ascii="Times New Roman" w:eastAsia="仿宋_GB2312" w:hAnsi="Times New Roman" w:cs="Times New Roman"/>
          <w:sz w:val="32"/>
          <w:szCs w:val="32"/>
        </w:rPr>
        <w:t>依托我区粮、果、畜、菜等优势农产品资源，以农产品加工型合作社为重点，支持产地加工主体建设烘储、分级、包装、运销等产后处理设施设备，引进应用新优加工转化技术，提升果品、蔬菜等产地加工水平，推进加工副产物和农业剩余物高效利用，加快全产业链开发，拓展农民增收空间。</w:t>
      </w:r>
      <w:r w:rsidRPr="00927168">
        <w:rPr>
          <w:rFonts w:ascii="Times New Roman" w:eastAsia="仿宋_GB2312" w:hAnsi="Times New Roman" w:cs="Times New Roman"/>
          <w:b/>
          <w:kern w:val="2"/>
          <w:sz w:val="32"/>
          <w:szCs w:val="32"/>
        </w:rPr>
        <w:t>主要条件：</w:t>
      </w:r>
      <w:r w:rsidRPr="00927168">
        <w:rPr>
          <w:rFonts w:ascii="Times New Roman" w:eastAsia="仿宋_GB2312" w:hAnsi="Times New Roman" w:cs="Times New Roman"/>
          <w:kern w:val="36"/>
          <w:sz w:val="32"/>
          <w:szCs w:val="32"/>
        </w:rPr>
        <w:t>申报合作社机构健全，管理规范，正常运转</w:t>
      </w:r>
      <w:r w:rsidRPr="00927168">
        <w:rPr>
          <w:rFonts w:ascii="Times New Roman" w:eastAsia="仿宋_GB2312" w:hAnsi="Times New Roman" w:cs="Times New Roman"/>
          <w:sz w:val="32"/>
          <w:szCs w:val="32"/>
        </w:rPr>
        <w:t>3</w:t>
      </w:r>
      <w:r w:rsidRPr="00927168">
        <w:rPr>
          <w:rFonts w:ascii="Times New Roman" w:eastAsia="仿宋_GB2312" w:hAnsi="Times New Roman" w:cs="Times New Roman"/>
          <w:sz w:val="32"/>
          <w:szCs w:val="32"/>
        </w:rPr>
        <w:t>年以上</w:t>
      </w:r>
      <w:r w:rsidRPr="00927168">
        <w:rPr>
          <w:rFonts w:ascii="Times New Roman" w:eastAsia="仿宋_GB2312" w:hAnsi="Times New Roman" w:cs="Times New Roman"/>
          <w:kern w:val="36"/>
          <w:sz w:val="32"/>
          <w:szCs w:val="32"/>
        </w:rPr>
        <w:t>；从事农产品产地初加工、精深加工及副产物综合利用等生产经营，原料基地规模大，配备相应的加工技术设施设备；具有注册商标和自主品牌，以及稳定的营销渠道；与农民利益联结紧密，能为社员提供品种、技术、市场、信息等服务，成员收入高于区域同行业非成员、非加工农户收入</w:t>
      </w:r>
      <w:r w:rsidRPr="00927168">
        <w:rPr>
          <w:rFonts w:ascii="Times New Roman" w:eastAsia="仿宋_GB2312" w:hAnsi="Times New Roman" w:cs="Times New Roman"/>
          <w:sz w:val="32"/>
          <w:szCs w:val="32"/>
        </w:rPr>
        <w:t>均在</w:t>
      </w:r>
      <w:r w:rsidRPr="00927168">
        <w:rPr>
          <w:rFonts w:ascii="Times New Roman" w:eastAsia="仿宋_GB2312" w:hAnsi="Times New Roman" w:cs="Times New Roman"/>
          <w:sz w:val="32"/>
          <w:szCs w:val="32"/>
        </w:rPr>
        <w:t>20%</w:t>
      </w:r>
      <w:r w:rsidRPr="00927168">
        <w:rPr>
          <w:rFonts w:ascii="Times New Roman" w:eastAsia="仿宋_GB2312" w:hAnsi="Times New Roman" w:cs="Times New Roman"/>
          <w:sz w:val="32"/>
          <w:szCs w:val="32"/>
        </w:rPr>
        <w:t>以上</w:t>
      </w:r>
      <w:r w:rsidRPr="00927168">
        <w:rPr>
          <w:rFonts w:ascii="Times New Roman" w:eastAsia="仿宋_GB2312" w:hAnsi="Times New Roman" w:cs="Times New Roman"/>
          <w:kern w:val="36"/>
          <w:sz w:val="32"/>
          <w:szCs w:val="32"/>
        </w:rPr>
        <w:t>；有明确的建设任务，且有能力保障财政扶持项目</w:t>
      </w:r>
      <w:r w:rsidRPr="00927168">
        <w:rPr>
          <w:rFonts w:ascii="Times New Roman" w:eastAsia="仿宋_GB2312" w:hAnsi="Times New Roman" w:cs="Times New Roman"/>
          <w:kern w:val="36"/>
          <w:sz w:val="32"/>
          <w:szCs w:val="32"/>
        </w:rPr>
        <w:t>“</w:t>
      </w:r>
      <w:r w:rsidRPr="00927168">
        <w:rPr>
          <w:rFonts w:ascii="Times New Roman" w:eastAsia="仿宋_GB2312" w:hAnsi="Times New Roman" w:cs="Times New Roman"/>
          <w:kern w:val="36"/>
          <w:sz w:val="32"/>
          <w:szCs w:val="32"/>
        </w:rPr>
        <w:t>当年实施、当年达产、当年见效</w:t>
      </w:r>
      <w:r w:rsidRPr="00927168">
        <w:rPr>
          <w:rFonts w:ascii="Times New Roman" w:eastAsia="仿宋_GB2312" w:hAnsi="Times New Roman" w:cs="Times New Roman"/>
          <w:kern w:val="36"/>
          <w:sz w:val="32"/>
          <w:szCs w:val="32"/>
        </w:rPr>
        <w:t>”</w:t>
      </w:r>
      <w:r w:rsidRPr="00927168">
        <w:rPr>
          <w:rFonts w:ascii="Times New Roman" w:eastAsia="仿宋_GB2312" w:hAnsi="Times New Roman" w:cs="Times New Roman"/>
          <w:kern w:val="36"/>
          <w:sz w:val="32"/>
          <w:szCs w:val="32"/>
        </w:rPr>
        <w:t>。</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0"/>
        <w:jc w:val="both"/>
        <w:rPr>
          <w:rFonts w:ascii="Times New Roman" w:eastAsia="黑体" w:hAnsi="Times New Roman" w:cs="Times New Roman"/>
          <w:sz w:val="32"/>
          <w:szCs w:val="32"/>
        </w:rPr>
      </w:pPr>
      <w:r w:rsidRPr="00927168">
        <w:rPr>
          <w:rFonts w:ascii="Times New Roman" w:eastAsia="黑体" w:hAnsi="Times New Roman" w:cs="Times New Roman"/>
          <w:sz w:val="32"/>
          <w:szCs w:val="32"/>
        </w:rPr>
        <w:t>三、申报材料</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项目企业（合作社）申报材料包括主要材料和基础材料，</w:t>
      </w:r>
      <w:r w:rsidRPr="00927168">
        <w:rPr>
          <w:rFonts w:ascii="Times New Roman" w:eastAsia="仿宋_GB2312" w:hAnsi="Times New Roman" w:cs="Times New Roman"/>
          <w:sz w:val="32"/>
          <w:szCs w:val="32"/>
        </w:rPr>
        <w:lastRenderedPageBreak/>
        <w:t>按照先主要后基础的顺序装订成册。</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0"/>
        <w:jc w:val="both"/>
        <w:rPr>
          <w:rFonts w:ascii="Times New Roman" w:eastAsia="楷体_GB2312" w:hAnsi="Times New Roman" w:cs="Times New Roman"/>
          <w:sz w:val="32"/>
          <w:szCs w:val="32"/>
        </w:rPr>
      </w:pPr>
      <w:r w:rsidRPr="00927168">
        <w:rPr>
          <w:rFonts w:ascii="Times New Roman" w:eastAsia="楷体_GB2312" w:hAnsi="Times New Roman" w:cs="Times New Roman"/>
          <w:sz w:val="32"/>
          <w:szCs w:val="32"/>
        </w:rPr>
        <w:t>（一）主要材料</w:t>
      </w:r>
    </w:p>
    <w:p w:rsidR="00DA4B10" w:rsidRPr="00927168" w:rsidRDefault="00DA4B10" w:rsidP="00DA4B10">
      <w:pPr>
        <w:spacing w:line="560" w:lineRule="exact"/>
        <w:ind w:firstLineChars="200" w:firstLine="640"/>
        <w:rPr>
          <w:rFonts w:eastAsia="仿宋_GB2312"/>
          <w:kern w:val="36"/>
          <w:sz w:val="32"/>
          <w:szCs w:val="32"/>
        </w:rPr>
      </w:pPr>
      <w:r w:rsidRPr="00927168">
        <w:rPr>
          <w:rFonts w:eastAsia="仿宋_GB2312"/>
          <w:kern w:val="36"/>
          <w:sz w:val="32"/>
          <w:szCs w:val="32"/>
        </w:rPr>
        <w:t xml:space="preserve">1. </w:t>
      </w:r>
      <w:r w:rsidRPr="00927168">
        <w:rPr>
          <w:rFonts w:eastAsia="仿宋_GB2312"/>
          <w:kern w:val="36"/>
          <w:sz w:val="32"/>
          <w:szCs w:val="32"/>
        </w:rPr>
        <w:t>龙头企业扶大扶优项目。申报企业应提供：</w:t>
      </w:r>
      <w:r w:rsidRPr="00927168">
        <w:rPr>
          <w:rFonts w:ascii="宋体" w:hAnsi="宋体" w:cs="宋体" w:hint="eastAsia"/>
          <w:kern w:val="36"/>
          <w:sz w:val="32"/>
          <w:szCs w:val="32"/>
        </w:rPr>
        <w:t>①</w:t>
      </w:r>
      <w:r w:rsidRPr="00927168">
        <w:rPr>
          <w:rFonts w:eastAsia="仿宋_GB2312"/>
          <w:kern w:val="36"/>
          <w:sz w:val="32"/>
          <w:szCs w:val="32"/>
        </w:rPr>
        <w:t>产业化发展项目可行性研究报告，明确立项依据、前景规划、项目批复、建设方案、投资估算与资金筹措、环境影响评价、效益预测分析等。</w:t>
      </w:r>
      <w:r w:rsidRPr="00927168">
        <w:rPr>
          <w:rFonts w:ascii="宋体" w:hAnsi="宋体" w:cs="宋体" w:hint="eastAsia"/>
          <w:kern w:val="36"/>
          <w:sz w:val="32"/>
          <w:szCs w:val="32"/>
        </w:rPr>
        <w:t>②</w:t>
      </w:r>
      <w:r w:rsidRPr="00927168">
        <w:rPr>
          <w:rFonts w:eastAsia="仿宋_GB2312"/>
          <w:kern w:val="36"/>
          <w:sz w:val="32"/>
          <w:szCs w:val="32"/>
        </w:rPr>
        <w:t>中国人民银行出具的企业信用报告，有效期内银行信用等级证明，企业纳税情况证明，产品质量安全情况证明，吸纳</w:t>
      </w:r>
      <w:r w:rsidRPr="00927168">
        <w:rPr>
          <w:rFonts w:eastAsia="仿宋_GB2312"/>
          <w:kern w:val="36"/>
          <w:sz w:val="32"/>
          <w:szCs w:val="32"/>
        </w:rPr>
        <w:t>2</w:t>
      </w:r>
      <w:r w:rsidRPr="00927168">
        <w:rPr>
          <w:rFonts w:eastAsia="仿宋_GB2312"/>
          <w:kern w:val="36"/>
          <w:sz w:val="32"/>
          <w:szCs w:val="32"/>
        </w:rPr>
        <w:t>至</w:t>
      </w:r>
      <w:r w:rsidRPr="00927168">
        <w:rPr>
          <w:rFonts w:eastAsia="仿宋_GB2312"/>
          <w:kern w:val="36"/>
          <w:sz w:val="32"/>
          <w:szCs w:val="32"/>
        </w:rPr>
        <w:t>3</w:t>
      </w:r>
      <w:r w:rsidRPr="00927168">
        <w:rPr>
          <w:rFonts w:eastAsia="仿宋_GB2312"/>
          <w:kern w:val="36"/>
          <w:sz w:val="32"/>
          <w:szCs w:val="32"/>
        </w:rPr>
        <w:t>名以上职业农民参与经营或产业链建设情况证明等。</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3"/>
        <w:jc w:val="both"/>
        <w:rPr>
          <w:rFonts w:ascii="Times New Roman" w:eastAsia="仿宋_GB2312" w:hAnsi="Times New Roman" w:cs="Times New Roman"/>
          <w:sz w:val="32"/>
          <w:szCs w:val="32"/>
        </w:rPr>
      </w:pPr>
      <w:r w:rsidRPr="00927168">
        <w:rPr>
          <w:rFonts w:ascii="Times New Roman" w:eastAsia="仿宋_GB2312" w:hAnsi="Times New Roman" w:cs="Times New Roman"/>
          <w:b/>
          <w:sz w:val="32"/>
          <w:szCs w:val="32"/>
        </w:rPr>
        <w:t xml:space="preserve">2. </w:t>
      </w:r>
      <w:r w:rsidRPr="00927168">
        <w:rPr>
          <w:rFonts w:ascii="Times New Roman" w:eastAsia="仿宋_GB2312" w:hAnsi="Times New Roman" w:cs="Times New Roman"/>
          <w:b/>
          <w:sz w:val="32"/>
          <w:szCs w:val="32"/>
        </w:rPr>
        <w:t>农产品产地加工主体培育项目。</w:t>
      </w:r>
      <w:r w:rsidRPr="00927168">
        <w:rPr>
          <w:rFonts w:ascii="Times New Roman" w:eastAsia="仿宋_GB2312" w:hAnsi="Times New Roman" w:cs="Times New Roman"/>
          <w:kern w:val="36"/>
          <w:sz w:val="32"/>
          <w:szCs w:val="32"/>
        </w:rPr>
        <w:t>申报合作社应提交项目实施方案、专家评审意见书、备案证明等资料。实施方案要明确建设内容、建设周期、投资规模、效益评估及对当地产业发展、农民收入的带动作用等。</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0"/>
        <w:jc w:val="both"/>
        <w:rPr>
          <w:rFonts w:ascii="Times New Roman" w:eastAsia="楷体_GB2312" w:hAnsi="Times New Roman" w:cs="Times New Roman"/>
          <w:sz w:val="32"/>
          <w:szCs w:val="32"/>
        </w:rPr>
      </w:pPr>
      <w:r w:rsidRPr="00927168">
        <w:rPr>
          <w:rFonts w:ascii="Times New Roman" w:eastAsia="楷体_GB2312" w:hAnsi="Times New Roman" w:cs="Times New Roman"/>
          <w:sz w:val="32"/>
          <w:szCs w:val="32"/>
        </w:rPr>
        <w:t>（二）其他基础材料</w:t>
      </w:r>
    </w:p>
    <w:p w:rsidR="00DA4B10" w:rsidRPr="00927168" w:rsidRDefault="00DA4B10" w:rsidP="00DA4B10">
      <w:pPr>
        <w:pStyle w:val="a6"/>
        <w:widowControl w:val="0"/>
        <w:spacing w:before="0" w:beforeAutospacing="0" w:after="0" w:afterAutospacing="0" w:line="560" w:lineRule="exact"/>
        <w:ind w:firstLineChars="200" w:firstLine="640"/>
        <w:jc w:val="both"/>
        <w:rPr>
          <w:rFonts w:ascii="Times New Roman" w:eastAsia="仿宋_GB2312" w:hAnsi="Times New Roman" w:cs="Times New Roman"/>
          <w:kern w:val="36"/>
          <w:sz w:val="32"/>
          <w:szCs w:val="32"/>
        </w:rPr>
      </w:pPr>
      <w:r w:rsidRPr="00927168">
        <w:rPr>
          <w:rFonts w:ascii="Times New Roman" w:eastAsia="仿宋_GB2312" w:hAnsi="Times New Roman" w:cs="Times New Roman"/>
          <w:sz w:val="32"/>
          <w:szCs w:val="32"/>
        </w:rPr>
        <w:t xml:space="preserve">1. </w:t>
      </w:r>
      <w:r w:rsidRPr="00927168">
        <w:rPr>
          <w:rFonts w:ascii="Times New Roman" w:eastAsia="仿宋_GB2312" w:hAnsi="Times New Roman" w:cs="Times New Roman"/>
          <w:kern w:val="36"/>
          <w:sz w:val="32"/>
          <w:szCs w:val="32"/>
        </w:rPr>
        <w:t>申报单位发展农业产业化和农产品加工情况。含企业（合作社）近两年生产经营情况，包括主要经济运行指标、基地建设、品牌创建、带动农户数量模式效果以及自身做大做强等情况。</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 xml:space="preserve">2. </w:t>
      </w:r>
      <w:r w:rsidRPr="00927168">
        <w:rPr>
          <w:rFonts w:ascii="Times New Roman" w:eastAsia="仿宋_GB2312" w:hAnsi="Times New Roman" w:cs="Times New Roman"/>
          <w:sz w:val="32"/>
          <w:szCs w:val="32"/>
        </w:rPr>
        <w:t>企业（合作社）法人营业执照、组织机构代码证、有效期内省级以上重点龙头企业证书或明星企业认定文件。有资质的会计师事务所出具的上年度企业（合作社）完整财务审计报告。</w:t>
      </w:r>
    </w:p>
    <w:p w:rsidR="00DA4B10" w:rsidRPr="00927168" w:rsidRDefault="00DA4B10" w:rsidP="00DA4B10">
      <w:pPr>
        <w:pStyle w:val="a6"/>
        <w:widowControl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3.</w:t>
      </w:r>
      <w:r w:rsidRPr="00927168">
        <w:rPr>
          <w:rFonts w:ascii="Times New Roman" w:eastAsia="仿宋_GB2312" w:hAnsi="Times New Roman" w:cs="Times New Roman"/>
          <w:sz w:val="32"/>
          <w:szCs w:val="32"/>
        </w:rPr>
        <w:t>区级农业部门开具的企业（合作社）与农户利益联结关系证明，以及企业（合作社）与农户、农民合作社、农村</w:t>
      </w:r>
      <w:r w:rsidRPr="00927168">
        <w:rPr>
          <w:rFonts w:ascii="Times New Roman" w:eastAsia="仿宋_GB2312" w:hAnsi="Times New Roman" w:cs="Times New Roman"/>
          <w:sz w:val="32"/>
          <w:szCs w:val="32"/>
        </w:rPr>
        <w:lastRenderedPageBreak/>
        <w:t>经纪人等农产品购销、订单农业、入股、利润返还的合同、协议等，并附不少于</w:t>
      </w:r>
      <w:r w:rsidRPr="00927168">
        <w:rPr>
          <w:rFonts w:ascii="Times New Roman" w:eastAsia="仿宋_GB2312" w:hAnsi="Times New Roman" w:cs="Times New Roman"/>
          <w:sz w:val="32"/>
          <w:szCs w:val="32"/>
        </w:rPr>
        <w:t>10</w:t>
      </w:r>
      <w:r w:rsidRPr="00927168">
        <w:rPr>
          <w:rFonts w:ascii="Times New Roman" w:eastAsia="仿宋_GB2312" w:hAnsi="Times New Roman" w:cs="Times New Roman"/>
          <w:sz w:val="32"/>
          <w:szCs w:val="32"/>
        </w:rPr>
        <w:t>个签订订单合同带动农户的手机号码以备核查。</w:t>
      </w:r>
    </w:p>
    <w:p w:rsidR="00DA4B10" w:rsidRPr="00927168" w:rsidRDefault="00DA4B10" w:rsidP="00DA4B10">
      <w:pPr>
        <w:pStyle w:val="a6"/>
        <w:widowControl w:val="0"/>
        <w:adjustRightInd w:val="0"/>
        <w:snapToGrid w:val="0"/>
        <w:spacing w:before="0" w:beforeAutospacing="0" w:after="0" w:afterAutospacing="0" w:line="560" w:lineRule="exact"/>
        <w:ind w:firstLineChars="200" w:firstLine="640"/>
        <w:jc w:val="both"/>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 xml:space="preserve">4. </w:t>
      </w:r>
      <w:r w:rsidRPr="00927168">
        <w:rPr>
          <w:rFonts w:ascii="Times New Roman" w:eastAsia="仿宋_GB2312" w:hAnsi="Times New Roman" w:cs="Times New Roman"/>
          <w:sz w:val="32"/>
          <w:szCs w:val="32"/>
        </w:rPr>
        <w:t>企业（合作社）项目申报真实性承诺书，由企业董事长或合作社理事长签字盖章。</w:t>
      </w:r>
    </w:p>
    <w:p w:rsidR="00DA4B10" w:rsidRPr="00927168" w:rsidRDefault="00DA4B10" w:rsidP="00DA4B10">
      <w:pPr>
        <w:spacing w:line="560" w:lineRule="exact"/>
        <w:ind w:firstLineChars="200" w:firstLine="640"/>
        <w:rPr>
          <w:rFonts w:eastAsia="黑体"/>
          <w:sz w:val="32"/>
          <w:szCs w:val="32"/>
        </w:rPr>
      </w:pPr>
      <w:r w:rsidRPr="00927168">
        <w:rPr>
          <w:rFonts w:eastAsia="黑体"/>
          <w:sz w:val="32"/>
          <w:szCs w:val="32"/>
        </w:rPr>
        <w:t>四、项目申报要求</w:t>
      </w:r>
    </w:p>
    <w:p w:rsidR="00DA4B10" w:rsidRPr="00927168" w:rsidRDefault="00DA4B10" w:rsidP="00DA4B10">
      <w:pPr>
        <w:spacing w:line="560" w:lineRule="exact"/>
        <w:ind w:firstLineChars="200" w:firstLine="640"/>
        <w:jc w:val="left"/>
        <w:rPr>
          <w:sz w:val="32"/>
          <w:szCs w:val="32"/>
        </w:rPr>
      </w:pPr>
      <w:r w:rsidRPr="00927168">
        <w:rPr>
          <w:rFonts w:eastAsia="仿宋_GB2312"/>
          <w:kern w:val="0"/>
          <w:sz w:val="32"/>
          <w:szCs w:val="32"/>
        </w:rPr>
        <w:t>请各申报企业认真如实提供相关申报资料，企业名称严格与工商执照和龙头企业证书名称保持一致。</w:t>
      </w:r>
      <w:r w:rsidRPr="00927168">
        <w:rPr>
          <w:rFonts w:eastAsia="仿宋_GB2312"/>
          <w:sz w:val="32"/>
          <w:szCs w:val="32"/>
        </w:rPr>
        <w:t>本次征集采取自愿申报的原则，符合条件的实施主体向临潼区农业农村局发展规划科提出申请，区农业农村局发展规划科初审后报临潼区农业农村局组织评审专家组评审，符合条件的经项目领导小组会议研究认定后，入库储备</w:t>
      </w:r>
      <w:r w:rsidRPr="00927168">
        <w:rPr>
          <w:rFonts w:eastAsia="仿宋_GB2312"/>
          <w:color w:val="000000"/>
          <w:kern w:val="0"/>
          <w:sz w:val="32"/>
          <w:szCs w:val="32"/>
        </w:rPr>
        <w:t>。</w:t>
      </w:r>
    </w:p>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16A" w:rsidRDefault="0048716A" w:rsidP="00DA4B10">
      <w:r>
        <w:separator/>
      </w:r>
    </w:p>
  </w:endnote>
  <w:endnote w:type="continuationSeparator" w:id="0">
    <w:p w:rsidR="0048716A" w:rsidRDefault="0048716A" w:rsidP="00DA4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16A" w:rsidRDefault="0048716A" w:rsidP="00DA4B10">
      <w:r>
        <w:separator/>
      </w:r>
    </w:p>
  </w:footnote>
  <w:footnote w:type="continuationSeparator" w:id="0">
    <w:p w:rsidR="0048716A" w:rsidRDefault="0048716A" w:rsidP="00DA4B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54E"/>
    <w:rsid w:val="0048716A"/>
    <w:rsid w:val="00506A28"/>
    <w:rsid w:val="00571B64"/>
    <w:rsid w:val="0071222F"/>
    <w:rsid w:val="00B9154E"/>
    <w:rsid w:val="00DA4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100F25-764C-4181-B249-D699643DF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DA4B10"/>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DA4B1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DA4B10"/>
    <w:rPr>
      <w:sz w:val="18"/>
      <w:szCs w:val="18"/>
    </w:rPr>
  </w:style>
  <w:style w:type="paragraph" w:styleId="a5">
    <w:name w:val="footer"/>
    <w:basedOn w:val="a"/>
    <w:link w:val="Char0"/>
    <w:uiPriority w:val="99"/>
    <w:unhideWhenUsed/>
    <w:rsid w:val="00DA4B1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DA4B10"/>
    <w:rPr>
      <w:sz w:val="18"/>
      <w:szCs w:val="18"/>
    </w:rPr>
  </w:style>
  <w:style w:type="paragraph" w:styleId="a6">
    <w:name w:val="Normal (Web)"/>
    <w:basedOn w:val="a"/>
    <w:qFormat/>
    <w:rsid w:val="00DA4B10"/>
    <w:pPr>
      <w:widowControl/>
      <w:spacing w:before="100" w:beforeAutospacing="1" w:after="100" w:afterAutospacing="1"/>
      <w:jc w:val="left"/>
    </w:pPr>
    <w:rPr>
      <w:rFonts w:ascii="宋体" w:hAnsi="宋体" w:cs="宋体"/>
      <w:kern w:val="0"/>
      <w:sz w:val="24"/>
    </w:rPr>
  </w:style>
  <w:style w:type="paragraph" w:styleId="a0">
    <w:name w:val="Body Text"/>
    <w:basedOn w:val="a"/>
    <w:link w:val="Char1"/>
    <w:uiPriority w:val="99"/>
    <w:semiHidden/>
    <w:unhideWhenUsed/>
    <w:rsid w:val="00DA4B10"/>
    <w:pPr>
      <w:spacing w:after="120"/>
    </w:pPr>
  </w:style>
  <w:style w:type="character" w:customStyle="1" w:styleId="Char1">
    <w:name w:val="正文文本 Char"/>
    <w:basedOn w:val="a1"/>
    <w:link w:val="a0"/>
    <w:uiPriority w:val="99"/>
    <w:semiHidden/>
    <w:rsid w:val="00DA4B10"/>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282</Words>
  <Characters>1608</Characters>
  <Application>Microsoft Office Word</Application>
  <DocSecurity>0</DocSecurity>
  <Lines>13</Lines>
  <Paragraphs>3</Paragraphs>
  <ScaleCrop>false</ScaleCrop>
  <Company/>
  <LinksUpToDate>false</LinksUpToDate>
  <CharactersWithSpaces>1887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2022-08-09T09:00:00Z</dcterms:created>
  <dcterms:modified xsi:type="dcterms:W3CDTF">2023-08-08T08:18:00Z</dcterms:modified>
</cp:coreProperties>
</file>