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hint="eastAsia" w:ascii="SimHei" w:hAnsi="SimHei" w:eastAsia="SimHei" w:cs="SimHei"/>
          <w:sz w:val="31"/>
          <w:szCs w:val="31"/>
          <w:lang w:val="en-US" w:eastAsia="zh-CN"/>
        </w:rPr>
      </w:pPr>
      <w:r>
        <w:rPr>
          <w:rFonts w:ascii="SimHei" w:hAnsi="SimHei" w:eastAsia="SimHei" w:cs="SimHei"/>
          <w:spacing w:val="-3"/>
          <w:sz w:val="31"/>
          <w:szCs w:val="31"/>
        </w:rPr>
        <w:t>附件</w:t>
      </w:r>
      <w:r>
        <w:rPr>
          <w:rFonts w:hint="eastAsia" w:ascii="SimHei" w:hAnsi="SimHei" w:eastAsia="SimHei" w:cs="SimHei"/>
          <w:spacing w:val="-3"/>
          <w:sz w:val="31"/>
          <w:szCs w:val="31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right="0" w:firstLine="0"/>
        <w:jc w:val="center"/>
        <w:textAlignment w:val="auto"/>
        <w:rPr>
          <w:rFonts w:ascii="SimHei" w:hAnsi="SimHei" w:eastAsia="SimHei" w:cs="SimHei"/>
          <w:spacing w:val="0"/>
          <w:sz w:val="23"/>
          <w:szCs w:val="23"/>
        </w:rPr>
      </w:pPr>
      <w:r>
        <w:rPr>
          <w:rFonts w:ascii="SimSun" w:hAnsi="SimSun" w:eastAsia="SimSun" w:cs="SimSun"/>
          <w:b/>
          <w:bCs/>
          <w:spacing w:val="5"/>
          <w:position w:val="2"/>
          <w:sz w:val="35"/>
          <w:szCs w:val="35"/>
        </w:rPr>
        <w:t>千亿级设施农业资金分配表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right="0" w:firstLine="0"/>
        <w:jc w:val="center"/>
        <w:textAlignment w:val="auto"/>
        <w:rPr>
          <w:rFonts w:ascii="SimHei" w:hAnsi="SimHei" w:eastAsia="SimHei" w:cs="SimHei"/>
          <w:spacing w:val="0"/>
          <w:sz w:val="23"/>
          <w:szCs w:val="23"/>
        </w:rPr>
      </w:pPr>
      <w:r>
        <w:rPr>
          <w:rFonts w:hint="eastAsia" w:ascii="SimHei" w:hAnsi="SimHei" w:eastAsia="SimHei" w:cs="SimHei"/>
          <w:spacing w:val="0"/>
          <w:sz w:val="23"/>
          <w:szCs w:val="23"/>
          <w:lang w:val="en-US" w:eastAsia="zh-CN"/>
        </w:rPr>
        <w:t xml:space="preserve">                                                          </w:t>
      </w:r>
      <w:r>
        <w:rPr>
          <w:rFonts w:ascii="SimHei" w:hAnsi="SimHei" w:eastAsia="SimHei" w:cs="SimHei"/>
          <w:spacing w:val="0"/>
          <w:sz w:val="23"/>
          <w:szCs w:val="23"/>
        </w:rPr>
        <w:t>单位：万元</w:t>
      </w:r>
    </w:p>
    <w:tbl>
      <w:tblPr>
        <w:tblStyle w:val="6"/>
        <w:tblpPr w:leftFromText="180" w:rightFromText="180" w:vertAnchor="text" w:horzAnchor="page" w:tblpX="1389" w:tblpY="125"/>
        <w:tblOverlap w:val="never"/>
        <w:tblW w:w="889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6"/>
        <w:gridCol w:w="4312"/>
        <w:gridCol w:w="16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29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  <w:r>
              <w:rPr>
                <w:rFonts w:ascii="SimHei" w:hAnsi="SimHei" w:eastAsia="SimHei" w:cs="SimHei"/>
                <w:spacing w:val="0"/>
                <w:sz w:val="23"/>
                <w:szCs w:val="23"/>
              </w:rPr>
              <w:t>区县/单位</w:t>
            </w:r>
          </w:p>
        </w:tc>
        <w:tc>
          <w:tcPr>
            <w:tcW w:w="4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  <w:r>
              <w:rPr>
                <w:rFonts w:ascii="SimHei" w:hAnsi="SimHei" w:eastAsia="SimHei" w:cs="SimHei"/>
                <w:spacing w:val="0"/>
                <w:sz w:val="23"/>
                <w:szCs w:val="23"/>
              </w:rPr>
              <w:t>蔬菜产业链</w:t>
            </w:r>
          </w:p>
        </w:tc>
        <w:tc>
          <w:tcPr>
            <w:tcW w:w="16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  <w:r>
              <w:rPr>
                <w:rFonts w:ascii="SimHei" w:hAnsi="SimHei" w:eastAsia="SimHei" w:cs="SimHei"/>
                <w:spacing w:val="0"/>
                <w:sz w:val="23"/>
                <w:szCs w:val="23"/>
              </w:rPr>
              <w:t>合计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29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</w:pPr>
          </w:p>
        </w:tc>
        <w:tc>
          <w:tcPr>
            <w:tcW w:w="4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  <w:r>
              <w:rPr>
                <w:rFonts w:hint="eastAsia" w:ascii="SimHei" w:hAnsi="SimHei" w:eastAsia="SimHei" w:cs="SimHei"/>
                <w:spacing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SimHei" w:hAnsi="SimHei" w:eastAsia="SimHei" w:cs="SimHei"/>
                <w:spacing w:val="0"/>
                <w:sz w:val="23"/>
                <w:szCs w:val="23"/>
              </w:rPr>
              <w:t>高标准保供基地</w:t>
            </w:r>
          </w:p>
        </w:tc>
        <w:tc>
          <w:tcPr>
            <w:tcW w:w="16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2906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  <w:r>
              <w:rPr>
                <w:rFonts w:ascii="SimHei" w:hAnsi="SimHei" w:eastAsia="SimHei" w:cs="SimHei"/>
                <w:spacing w:val="0"/>
                <w:sz w:val="23"/>
                <w:szCs w:val="23"/>
              </w:rPr>
              <w:t>临潼区</w:t>
            </w:r>
          </w:p>
        </w:tc>
        <w:tc>
          <w:tcPr>
            <w:tcW w:w="4312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  <w:r>
              <w:rPr>
                <w:rFonts w:ascii="SimHei" w:hAnsi="SimHei" w:eastAsia="SimHei" w:cs="SimHei"/>
                <w:spacing w:val="0"/>
                <w:sz w:val="23"/>
                <w:szCs w:val="23"/>
              </w:rPr>
              <w:t>200</w:t>
            </w:r>
            <w:bookmarkStart w:id="0" w:name="_GoBack"/>
            <w:bookmarkEnd w:id="0"/>
          </w:p>
        </w:tc>
        <w:tc>
          <w:tcPr>
            <w:tcW w:w="1681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00" w:lineRule="exact"/>
              <w:ind w:left="0" w:right="0" w:firstLine="0"/>
              <w:jc w:val="center"/>
              <w:textAlignment w:val="auto"/>
              <w:rPr>
                <w:rFonts w:ascii="SimHei" w:hAnsi="SimHei" w:eastAsia="SimHei" w:cs="SimHei"/>
                <w:spacing w:val="0"/>
                <w:sz w:val="23"/>
                <w:szCs w:val="23"/>
              </w:rPr>
            </w:pPr>
            <w:r>
              <w:rPr>
                <w:rFonts w:ascii="SimHei" w:hAnsi="SimHei" w:eastAsia="SimHei" w:cs="SimHei"/>
                <w:spacing w:val="0"/>
                <w:sz w:val="23"/>
                <w:szCs w:val="23"/>
              </w:rPr>
              <w:t>200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8"/>
          <w:pgMar w:top="2098" w:right="1474" w:bottom="1984" w:left="1587" w:header="850" w:footer="1417" w:gutter="0"/>
          <w:pgNumType w:fmt="decimal" w:start="4"/>
          <w:cols w:space="720" w:num="1"/>
        </w:sectPr>
      </w:pPr>
    </w:p>
    <w:p/>
    <w:sectPr>
      <w:footerReference r:id="rId6" w:type="default"/>
      <w:pgSz w:w="11906" w:h="16838"/>
      <w:pgMar w:top="2098" w:right="1474" w:bottom="1984" w:left="1587" w:header="851" w:footer="1417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angSong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859"/>
      <w:rPr>
        <w:rFonts w:ascii="SimSun" w:hAnsi="SimSun" w:eastAsia="SimSun" w:cs="SimSu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/jq0RMgIAAGEEAAAOAAAAZHJz&#10;L2Uyb0RvYy54bWytVM2O0zAQviPxDpbvNGlRV1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95O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KAAAAAACHTuJAAAAAAAAAAAAAAAAABgAAAAAA&#10;AAAAABAAAACTAwAAX3JlbHMvUEsBAhQAFAAAAAgAh07iQH+OrREyAgAAYQQAAA4AAAAAAAAAAQAg&#10;AAAANQEAAGRycy9lMm9Eb2MueG1sUEsBAhQAFAAAAAgAh07iQLNJWO7QAAAABQEAAA8AAAAAAAAA&#10;AQAgAAAAOAAAAGRycy9kb3ducmV2LnhtbFBLAQIUAAoAAAAAAIdO4kAAAAAAAAAAAAAAAAAEAAAA&#10;AAAAAAAAEAAAABYAAABkcn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iRJeMQIAAGEEAAAOAAAAZHJz&#10;L2Uyb0RvYy54bWytVEuOEzEQ3SNxB8t70kkQURSlMwoTBSFFzEgDYu243WlL/sl20h0OADdgxYY9&#10;58o5eO5PBg0sZsHGXXaVX/m9qurlTaMVOQkfpDU5nYzGlAjDbSHNIaefPm5fzSkJkZmCKWtETs8i&#10;0JvVyxfL2i3E1FZWFcITgJiwqF1OqxjdIssCr4RmYWSdMHCW1msWsfWHrPCsBrpW2XQ8nmW19YXz&#10;losQcLrpnLRH9M8BtGUpudhYftTCxA7VC8UiKIVKukBX7WvLUvB4V5ZBRKJyCqaxXZEE9j6t2WrJ&#10;FgfPXCV5/wT2nCc84aSZNEh6hdqwyMjRy7+gtOTeBlvGEbc664i0ioDFZPxEm4eKOdFygdTBXUUP&#10;/w+WfzjdeyKLnM4oMUyj4Jfv3y4/fl1+fiWzJE/twgJRDw5xsXlrGzTNcB5wmFg3pdfpCz4Efoh7&#10;voormkh4ujSfzudjuDh8wwb42eN150N8J6wmycipR/VaUdlpF2IXOoSkbMZupVJtBZUhNSi8fjNu&#10;L1w9AFcGORKJ7rHJis2+6ZntbXEGMW+7zgiObyWS71iI98yjFfBgDEu8w1IqiyS2tyiprP/yr/MU&#10;jwrBS0mN1sqpwSRRot4bVA6AcTD8YOwHwxz1rUWvTjCEjrcmLvioBrP0Vn/GBK1TDriY4ciU0ziY&#10;t7Frb0wgF+t1G3R0Xh6q7gL6zrG4Mw+OpzRJyODWxwgxW42TQJ0qvW7ovLZK/ZSk1v5z30Y9/hl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UAAAACACHTuJAMIkSXj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5DFFC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刃痹呀沤霞</cp:lastModifiedBy>
  <dcterms:modified xsi:type="dcterms:W3CDTF">2024-09-06T09:41:02Z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