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24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32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</w:t>
      </w:r>
      <w:r>
        <w:rPr>
          <w:rFonts w:hint="default" w:eastAsia="微软简标宋"/>
          <w:spacing w:val="-15"/>
          <w:sz w:val="44"/>
          <w:szCs w:val="44"/>
          <w:lang w:val="en-US" w:eastAsia="zh-CN"/>
        </w:rPr>
        <w:t>陕西弘丰永业广告产品加工制造项目</w:t>
      </w:r>
      <w:r>
        <w:rPr>
          <w:rFonts w:hint="default" w:eastAsia="微软简标宋"/>
          <w:spacing w:val="-15"/>
          <w:sz w:val="44"/>
          <w:szCs w:val="44"/>
        </w:rPr>
        <w:t>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陕西弘丰永业广告传媒有限公司：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你公司《</w:t>
      </w:r>
      <w:r>
        <w:rPr>
          <w:rFonts w:hint="default" w:eastAsia="仿宋_GB2312"/>
          <w:bCs/>
          <w:sz w:val="32"/>
          <w:szCs w:val="32"/>
          <w:lang w:val="en-US" w:eastAsia="zh-CN"/>
        </w:rPr>
        <w:t>陕西弘丰永业广告产品加工制造项目</w:t>
      </w:r>
      <w:r>
        <w:rPr>
          <w:rFonts w:hint="default" w:eastAsia="仿宋_GB2312"/>
          <w:bCs/>
          <w:sz w:val="32"/>
          <w:szCs w:val="32"/>
        </w:rPr>
        <w:t>环境影响报告表》（以下简称《报告表》）收悉，结合</w:t>
      </w:r>
      <w:r>
        <w:rPr>
          <w:rFonts w:hint="default" w:eastAsia="仿宋_GB2312"/>
          <w:bCs/>
          <w:sz w:val="32"/>
          <w:szCs w:val="32"/>
          <w:lang w:val="en-US" w:eastAsia="zh-CN"/>
        </w:rPr>
        <w:t>专家</w:t>
      </w:r>
      <w:r>
        <w:rPr>
          <w:rFonts w:hint="default" w:eastAsia="仿宋_GB2312"/>
          <w:bCs/>
          <w:sz w:val="32"/>
          <w:szCs w:val="32"/>
        </w:rPr>
        <w:t>对《报告表》的评估意见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租用西安昌辉模板有限公司厂房6000平米，购置加工设备：单头锯床5台、双头锯床5台、激光切割机1台、激光焊字机5台、雕刻机10台等，购UV机5台、写真机10台等；材料有不锈钢板、铝板、亚克力板材等，通过切割、焊接、喷印组装工序，产品适用于交通、办公街面门头等领域</w:t>
      </w:r>
      <w:r>
        <w:rPr>
          <w:rFonts w:hint="default" w:eastAsia="仿宋_GB2312"/>
          <w:bCs/>
          <w:sz w:val="32"/>
          <w:szCs w:val="32"/>
        </w:rPr>
        <w:t>。项目总投资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28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（一）严格落实大气污染防治措施。焊接粉尘、切割粉尘、雕刻粉尘采用密闭软帘+布袋除尘器+15m高排气筒（DA001）有组织排放</w:t>
      </w:r>
      <w:r>
        <w:rPr>
          <w:rFonts w:hint="eastAsia" w:eastAsia="仿宋_GB2312"/>
          <w:bCs/>
          <w:sz w:val="32"/>
          <w:szCs w:val="32"/>
          <w:lang w:eastAsia="zh-CN"/>
        </w:rPr>
        <w:t>；有机废气（打印、转印、辊涂、固化、粘接、灌胶废气）采用集气罩+两级活性炭吸附+15m 高排气筒（DA002）有组织排放。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default" w:eastAsia="仿宋_GB2312"/>
          <w:bCs/>
          <w:sz w:val="32"/>
          <w:szCs w:val="32"/>
          <w:lang w:val="zh-TW" w:eastAsia="zh-CN"/>
        </w:rPr>
        <w:t>生活污水依托厂区现有化粪池处理后，清掏肥田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default" w:eastAsia="仿宋_GB2312"/>
          <w:sz w:val="32"/>
          <w:szCs w:val="32"/>
        </w:rPr>
        <w:t>生产设备采用低噪声设备，经基础减振、隔声等措施，</w:t>
      </w:r>
      <w:r>
        <w:rPr>
          <w:rFonts w:hint="default" w:eastAsia="仿宋_GB2312"/>
          <w:bCs/>
          <w:sz w:val="32"/>
          <w:szCs w:val="32"/>
        </w:rPr>
        <w:t>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</w:t>
      </w:r>
      <w:r>
        <w:rPr>
          <w:rFonts w:hint="default" w:eastAsia="仿宋_GB2312"/>
          <w:bCs/>
          <w:sz w:val="32"/>
          <w:szCs w:val="32"/>
          <w:lang w:val="en-US" w:eastAsia="zh-CN"/>
        </w:rPr>
        <w:t>废活性炭、废油墨桶、废油抹布、废机油分类收集暂存于危险废物贮存库，定期交由有资质单位处置；</w:t>
      </w:r>
      <w:r>
        <w:rPr>
          <w:rFonts w:hint="default" w:eastAsia="仿宋_GB2312"/>
          <w:bCs/>
          <w:sz w:val="32"/>
          <w:szCs w:val="32"/>
        </w:rPr>
        <w:t>一般工业固体废物收集后</w:t>
      </w:r>
      <w:r>
        <w:rPr>
          <w:rFonts w:hint="default" w:eastAsia="仿宋_GB2312"/>
          <w:bCs/>
          <w:sz w:val="32"/>
          <w:szCs w:val="32"/>
          <w:lang w:val="en-US" w:eastAsia="zh-CN"/>
        </w:rPr>
        <w:t>外售</w:t>
      </w:r>
      <w:r>
        <w:rPr>
          <w:rFonts w:hint="default" w:eastAsia="仿宋_GB2312"/>
          <w:bCs/>
          <w:sz w:val="32"/>
          <w:szCs w:val="32"/>
          <w:lang w:eastAsia="zh-CN"/>
        </w:rPr>
        <w:t>；</w:t>
      </w:r>
      <w:r>
        <w:rPr>
          <w:rFonts w:hint="default" w:eastAsia="仿宋_GB2312"/>
          <w:bCs/>
          <w:sz w:val="32"/>
          <w:szCs w:val="32"/>
          <w:lang w:val="en-US" w:eastAsia="zh-CN"/>
        </w:rPr>
        <w:t>生活垃圾分类收集后由环卫部门定期清运</w:t>
      </w:r>
      <w:r>
        <w:rPr>
          <w:rFonts w:hint="default" w:eastAsia="仿宋_GB2312"/>
          <w:bCs/>
          <w:sz w:val="32"/>
          <w:szCs w:val="32"/>
          <w:lang w:eastAsia="zh-CN"/>
        </w:rPr>
        <w:t>生活垃圾经收集后统一交由环卫部门清运</w:t>
      </w:r>
      <w:r>
        <w:rPr>
          <w:rFonts w:eastAsia="仿宋_GB2312"/>
          <w:bCs/>
          <w:sz w:val="32"/>
          <w:szCs w:val="32"/>
        </w:rPr>
        <w:t>。</w:t>
      </w:r>
    </w:p>
    <w:p w14:paraId="5FE83878">
      <w:pPr>
        <w:pStyle w:val="2"/>
        <w:adjustRightInd w:val="0"/>
        <w:snapToGrid w:val="0"/>
        <w:spacing w:after="0" w:line="576" w:lineRule="exact"/>
        <w:ind w:firstLine="640" w:firstLineChars="200"/>
        <w:rPr>
          <w:rFonts w:hint="default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项目应按照重点行业企业环保绩效</w:t>
      </w:r>
      <w:r>
        <w:rPr>
          <w:rFonts w:eastAsia="仿宋_GB2312"/>
          <w:bCs/>
          <w:sz w:val="32"/>
          <w:szCs w:val="32"/>
        </w:rPr>
        <w:t>A级进行建设和运营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项目在建设过程中，你公司应严格执行环保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制度。项目建成后，应按要求和规定程序办理排污许可手续和开展竣工环境保护验收，并制定重污染天气应急预案，按要求进行落实。</w:t>
      </w: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5755AC11">
      <w:pPr>
        <w:spacing w:line="576" w:lineRule="exact"/>
        <w:ind w:firstLine="4960" w:firstLineChars="1550"/>
        <w:jc w:val="left"/>
        <w:rPr>
          <w:rFonts w:hint="default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24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10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default" w:eastAsia="仿宋_GB2312"/>
          <w:bCs/>
          <w:sz w:val="32"/>
          <w:szCs w:val="32"/>
        </w:rPr>
        <w:t>日</w:t>
      </w:r>
    </w:p>
    <w:tbl>
      <w:tblPr>
        <w:tblStyle w:val="11"/>
        <w:tblpPr w:leftFromText="180" w:rightFromText="180" w:vertAnchor="text" w:horzAnchor="page" w:tblpX="1653" w:tblpY="42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4149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445BE9CD">
            <w:pPr>
              <w:autoSpaceDN w:val="0"/>
              <w:spacing w:line="520" w:lineRule="exact"/>
              <w:rPr>
                <w:rFonts w:hint="default" w:eastAsia="仿宋_GB2312"/>
                <w:bCs/>
                <w:sz w:val="32"/>
                <w:szCs w:val="32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西安市生态环境保护综合执法支队临潼大队、陕西优创蓝海环保工程有限责任公司</w:t>
            </w:r>
          </w:p>
        </w:tc>
      </w:tr>
    </w:tbl>
    <w:p w14:paraId="3D5DFC14">
      <w:pPr>
        <w:pStyle w:val="2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7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7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7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7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7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8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8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85776B1"/>
    <w:rsid w:val="08D2541C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E4C6C7B"/>
    <w:rsid w:val="1ECD6A04"/>
    <w:rsid w:val="1FA65CC7"/>
    <w:rsid w:val="20334B8E"/>
    <w:rsid w:val="2130118C"/>
    <w:rsid w:val="22CD3F7F"/>
    <w:rsid w:val="24B1165F"/>
    <w:rsid w:val="25D368EA"/>
    <w:rsid w:val="26CB5742"/>
    <w:rsid w:val="26D75FBD"/>
    <w:rsid w:val="27A20D50"/>
    <w:rsid w:val="28B56741"/>
    <w:rsid w:val="296D674D"/>
    <w:rsid w:val="2AD50151"/>
    <w:rsid w:val="2B0A7857"/>
    <w:rsid w:val="2E284F96"/>
    <w:rsid w:val="2E623C44"/>
    <w:rsid w:val="2E880F58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40B1C4C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959B7"/>
    <w:rsid w:val="76AE4AEB"/>
    <w:rsid w:val="76B6777D"/>
    <w:rsid w:val="772C46E4"/>
    <w:rsid w:val="78F5682B"/>
    <w:rsid w:val="79565E0F"/>
    <w:rsid w:val="79642A4C"/>
    <w:rsid w:val="7A714831"/>
    <w:rsid w:val="7BE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Date"/>
    <w:basedOn w:val="1"/>
    <w:next w:val="1"/>
    <w:autoRedefine/>
    <w:qFormat/>
    <w:uiPriority w:val="0"/>
    <w:pPr>
      <w:ind w:left="100" w:leftChars="2500"/>
    </w:pPr>
  </w:style>
  <w:style w:type="paragraph" w:styleId="6">
    <w:name w:val="Balloon Text"/>
    <w:basedOn w:val="1"/>
    <w:autoRedefine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8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3</Pages>
  <Words>850</Words>
  <Characters>881</Characters>
  <Lines>6</Lines>
  <Paragraphs>1</Paragraphs>
  <TotalTime>8</TotalTime>
  <ScaleCrop>false</ScaleCrop>
  <LinksUpToDate>false</LinksUpToDate>
  <CharactersWithSpaces>913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2024-10-24T08:45:28Z</cp:lastPrinted>
  <dcterms:modified xsi:type="dcterms:W3CDTF">2024-10-24T08:51:01Z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C22DAC44E7A24A81B3DCF22F218633E6_12</vt:lpwstr>
  </property>
</Properties>
</file>