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48826">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14:paraId="618321CD">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14:paraId="3DD4B3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bookmarkStart w:id="0" w:name="OLE_LINK19"/>
      <w:r>
        <w:rPr>
          <w:rFonts w:hint="eastAsia" w:eastAsia="黑体"/>
          <w:color w:val="auto"/>
          <w:sz w:val="32"/>
          <w:szCs w:val="32"/>
          <w:lang w:val="en-US" w:eastAsia="zh-CN"/>
        </w:rPr>
        <w:t>一、噻虫胺</w:t>
      </w:r>
    </w:p>
    <w:bookmarkEnd w:id="0"/>
    <w:p w14:paraId="6CDC7B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default" w:ascii="仿宋" w:hAnsi="仿宋" w:eastAsia="仿宋" w:cs="仿宋"/>
          <w:color w:val="auto"/>
          <w:sz w:val="28"/>
          <w:szCs w:val="28"/>
          <w:lang w:val="en-US" w:eastAsia="zh-CN"/>
        </w:rPr>
      </w:pPr>
      <w:bookmarkStart w:id="1" w:name="OLE_LINK20"/>
      <w:r>
        <w:rPr>
          <w:rFonts w:hint="default" w:ascii="仿宋" w:hAnsi="仿宋" w:eastAsia="仿宋" w:cs="仿宋"/>
          <w:color w:val="auto"/>
          <w:sz w:val="28"/>
          <w:szCs w:val="28"/>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w:t>
      </w:r>
      <w:bookmarkStart w:id="2" w:name="OLE_LINK7"/>
      <w:r>
        <w:rPr>
          <w:rFonts w:hint="default" w:ascii="仿宋" w:hAnsi="仿宋" w:eastAsia="仿宋" w:cs="仿宋"/>
          <w:color w:val="auto"/>
          <w:sz w:val="28"/>
          <w:szCs w:val="28"/>
          <w:lang w:val="en-US" w:eastAsia="zh-CN"/>
        </w:rPr>
        <w:t>》（GB 2763—20</w:t>
      </w:r>
      <w:r>
        <w:rPr>
          <w:rFonts w:hint="eastAsia" w:ascii="仿宋" w:hAnsi="仿宋" w:eastAsia="仿宋" w:cs="仿宋"/>
          <w:color w:val="auto"/>
          <w:sz w:val="28"/>
          <w:szCs w:val="28"/>
          <w:lang w:val="en-US" w:eastAsia="zh-CN"/>
        </w:rPr>
        <w:t>21</w:t>
      </w:r>
      <w:bookmarkEnd w:id="2"/>
      <w:r>
        <w:rPr>
          <w:rFonts w:hint="default" w:ascii="仿宋" w:hAnsi="仿宋" w:eastAsia="仿宋" w:cs="仿宋"/>
          <w:color w:val="auto"/>
          <w:sz w:val="28"/>
          <w:szCs w:val="28"/>
          <w:lang w:val="en-US" w:eastAsia="zh-CN"/>
        </w:rPr>
        <w:t>）中规定，</w:t>
      </w:r>
      <w:bookmarkStart w:id="3" w:name="OLE_LINK8"/>
      <w:r>
        <w:rPr>
          <w:rFonts w:hint="default" w:ascii="仿宋" w:hAnsi="仿宋" w:eastAsia="仿宋" w:cs="仿宋"/>
          <w:color w:val="auto"/>
          <w:sz w:val="28"/>
          <w:szCs w:val="28"/>
          <w:lang w:val="en-US" w:eastAsia="zh-CN"/>
        </w:rPr>
        <w:t>噻虫胺</w:t>
      </w:r>
      <w:bookmarkEnd w:id="3"/>
      <w:r>
        <w:rPr>
          <w:rFonts w:hint="default" w:ascii="仿宋" w:hAnsi="仿宋" w:eastAsia="仿宋" w:cs="仿宋"/>
          <w:color w:val="auto"/>
          <w:sz w:val="28"/>
          <w:szCs w:val="28"/>
          <w:lang w:val="en-US" w:eastAsia="zh-CN"/>
        </w:rPr>
        <w:t>在</w:t>
      </w:r>
      <w:bookmarkStart w:id="4" w:name="OLE_LINK9"/>
      <w:r>
        <w:rPr>
          <w:rFonts w:hint="eastAsia" w:ascii="仿宋" w:hAnsi="仿宋" w:eastAsia="仿宋" w:cs="仿宋"/>
          <w:color w:val="auto"/>
          <w:sz w:val="28"/>
          <w:szCs w:val="28"/>
          <w:lang w:val="en-US" w:eastAsia="zh-CN"/>
        </w:rPr>
        <w:t>茄果</w:t>
      </w:r>
      <w:r>
        <w:rPr>
          <w:rFonts w:hint="default" w:ascii="仿宋" w:hAnsi="仿宋" w:eastAsia="仿宋" w:cs="仿宋"/>
          <w:color w:val="auto"/>
          <w:sz w:val="28"/>
          <w:szCs w:val="28"/>
          <w:lang w:val="en-US" w:eastAsia="zh-CN"/>
        </w:rPr>
        <w:t>类蔬菜</w:t>
      </w:r>
      <w:bookmarkEnd w:id="4"/>
      <w:bookmarkStart w:id="5" w:name="OLE_LINK11"/>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的最大残留限量值为</w:t>
      </w:r>
      <w:bookmarkEnd w:id="5"/>
      <w:r>
        <w:rPr>
          <w:rFonts w:hint="default" w:ascii="仿宋" w:hAnsi="仿宋" w:eastAsia="仿宋" w:cs="仿宋"/>
          <w:color w:val="auto"/>
          <w:sz w:val="28"/>
          <w:szCs w:val="28"/>
          <w:lang w:val="en-US" w:eastAsia="zh-CN"/>
        </w:rPr>
        <w:t>0.05mg/kg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彩椒</w:t>
      </w:r>
      <w:r>
        <w:rPr>
          <w:rFonts w:hint="default" w:ascii="仿宋" w:hAnsi="仿宋" w:eastAsia="仿宋" w:cs="仿宋"/>
          <w:color w:val="auto"/>
          <w:sz w:val="28"/>
          <w:szCs w:val="28"/>
          <w:lang w:val="en-US" w:eastAsia="zh-CN"/>
        </w:rPr>
        <w:t>中</w:t>
      </w:r>
      <w:bookmarkStart w:id="6" w:name="OLE_LINK18"/>
      <w:r>
        <w:rPr>
          <w:rFonts w:hint="default" w:ascii="仿宋" w:hAnsi="仿宋" w:eastAsia="仿宋" w:cs="仿宋"/>
          <w:color w:val="auto"/>
          <w:sz w:val="28"/>
          <w:szCs w:val="28"/>
          <w:lang w:val="en-US" w:eastAsia="zh-CN"/>
        </w:rPr>
        <w:t>噻虫胺</w:t>
      </w:r>
      <w:bookmarkEnd w:id="6"/>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bookmarkEnd w:id="1"/>
    <w:p w14:paraId="25EE11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bookmarkStart w:id="7" w:name="OLE_LINK34"/>
      <w:r>
        <w:rPr>
          <w:rFonts w:hint="eastAsia" w:eastAsia="黑体"/>
          <w:color w:val="auto"/>
          <w:sz w:val="32"/>
          <w:szCs w:val="32"/>
          <w:lang w:val="en-US" w:eastAsia="zh-CN"/>
        </w:rPr>
        <w:t>二、脱氢乙酸及其钠盐(以脱氢乙酸计)</w:t>
      </w:r>
    </w:p>
    <w:bookmarkEnd w:id="7"/>
    <w:p w14:paraId="1965B5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textAlignment w:val="auto"/>
        <w:rPr>
          <w:rFonts w:hint="default" w:ascii="仿宋" w:hAnsi="仿宋" w:eastAsia="仿宋" w:cs="仿宋"/>
          <w:color w:val="auto"/>
          <w:sz w:val="28"/>
          <w:szCs w:val="28"/>
          <w:lang w:val="en-US" w:eastAsia="zh-CN"/>
        </w:rPr>
      </w:pPr>
      <w:bookmarkStart w:id="8" w:name="OLE_LINK35"/>
      <w:r>
        <w:rPr>
          <w:rFonts w:hint="default" w:ascii="仿宋" w:hAnsi="仿宋" w:eastAsia="仿宋" w:cs="仿宋"/>
          <w:color w:val="auto"/>
          <w:sz w:val="28"/>
          <w:szCs w:val="28"/>
          <w:lang w:val="en-US" w:eastAsia="zh-CN"/>
        </w:rPr>
        <w:t> </w:t>
      </w:r>
      <w:bookmarkStart w:id="9" w:name="OLE_LINK28"/>
      <w:r>
        <w:rPr>
          <w:rFonts w:hint="eastAsia" w:ascii="仿宋" w:hAnsi="仿宋" w:eastAsia="仿宋" w:cs="仿宋"/>
          <w:color w:val="auto"/>
          <w:sz w:val="28"/>
          <w:szCs w:val="28"/>
          <w:lang w:val="en-US" w:eastAsia="zh-CN"/>
        </w:rPr>
        <w:t xml:space="preserve">   </w:t>
      </w:r>
      <w:r>
        <w:rPr>
          <w:rFonts w:hint="default" w:ascii="仿宋" w:hAnsi="仿宋" w:eastAsia="仿宋" w:cs="仿宋"/>
          <w:color w:val="auto"/>
          <w:sz w:val="28"/>
          <w:szCs w:val="28"/>
          <w:lang w:val="en-US" w:eastAsia="zh-CN"/>
        </w:rPr>
        <w:t>脱氢乙酸</w:t>
      </w:r>
      <w:r>
        <w:rPr>
          <w:rFonts w:hint="default" w:ascii="仿宋" w:hAnsi="仿宋" w:eastAsia="仿宋" w:cs="仿宋"/>
          <w:color w:val="auto"/>
          <w:sz w:val="28"/>
          <w:szCs w:val="28"/>
          <w:lang w:val="en-US" w:eastAsia="zh-CN"/>
        </w:rPr>
        <w:t>及其钠盐是一种常见的广谱性食品防腐剂，对霉菌和酵母有较好的抑制作用。脱氢乙酸及其钠盐能被人体迅速吸收，并分布于血液和多个器官中，长期食用</w:t>
      </w:r>
      <w:r>
        <w:rPr>
          <w:rFonts w:hint="default" w:ascii="仿宋" w:hAnsi="仿宋" w:eastAsia="仿宋" w:cs="仿宋"/>
          <w:color w:val="auto"/>
          <w:sz w:val="28"/>
          <w:szCs w:val="28"/>
          <w:lang w:val="en-US" w:eastAsia="zh-CN"/>
        </w:rPr>
        <w:t>脱氢乙酸及其钠盐</w:t>
      </w:r>
      <w:r>
        <w:rPr>
          <w:rFonts w:hint="default" w:ascii="仿宋" w:hAnsi="仿宋" w:eastAsia="仿宋" w:cs="仿宋"/>
          <w:color w:val="auto"/>
          <w:sz w:val="28"/>
          <w:szCs w:val="28"/>
          <w:lang w:val="en-US" w:eastAsia="zh-CN"/>
        </w:rPr>
        <w:t>超标的食品会危害人体健康。《食品安全国家标准 食品添加剂使用标准》（GB2760—2014）中规定，</w:t>
      </w:r>
      <w:r>
        <w:rPr>
          <w:rFonts w:hint="default" w:ascii="仿宋" w:hAnsi="仿宋" w:eastAsia="仿宋" w:cs="仿宋"/>
          <w:color w:val="auto"/>
          <w:sz w:val="28"/>
          <w:szCs w:val="28"/>
          <w:lang w:val="en-US" w:eastAsia="zh-CN"/>
        </w:rPr>
        <w:t>其他粮食加工品</w:t>
      </w:r>
      <w:r>
        <w:rPr>
          <w:rFonts w:hint="default" w:ascii="仿宋" w:hAnsi="仿宋" w:eastAsia="仿宋" w:cs="仿宋"/>
          <w:color w:val="auto"/>
          <w:sz w:val="28"/>
          <w:szCs w:val="28"/>
          <w:lang w:val="en-US" w:eastAsia="zh-CN"/>
        </w:rPr>
        <w:t>中不允许使用脱氢乙酸及其钠盐。</w:t>
      </w:r>
      <w:r>
        <w:rPr>
          <w:rFonts w:hint="default" w:ascii="仿宋" w:hAnsi="仿宋" w:eastAsia="仿宋" w:cs="仿宋"/>
          <w:color w:val="auto"/>
          <w:sz w:val="28"/>
          <w:szCs w:val="28"/>
          <w:lang w:val="en-US" w:eastAsia="zh-CN"/>
        </w:rPr>
        <w:t>面筋中检出脱氢乙酸及其钠盐（以脱氢乙酸计）的原因</w:t>
      </w:r>
      <w:r>
        <w:rPr>
          <w:rFonts w:hint="default" w:ascii="仿宋" w:hAnsi="仿宋" w:eastAsia="仿宋" w:cs="仿宋"/>
          <w:color w:val="auto"/>
          <w:sz w:val="28"/>
          <w:szCs w:val="28"/>
          <w:lang w:val="en-US" w:eastAsia="zh-CN"/>
        </w:rPr>
        <w:t>，可能是个别企业为防止食品腐败变质，超范围使用了该添加剂。</w:t>
      </w:r>
    </w:p>
    <w:bookmarkEnd w:id="8"/>
    <w:bookmarkEnd w:id="9"/>
    <w:p w14:paraId="00126D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bookmarkStart w:id="10" w:name="OLE_LINK38"/>
      <w:r>
        <w:rPr>
          <w:rFonts w:hint="eastAsia" w:eastAsia="黑体"/>
          <w:color w:val="auto"/>
          <w:sz w:val="32"/>
          <w:szCs w:val="32"/>
          <w:lang w:val="en-US" w:eastAsia="zh-CN"/>
        </w:rPr>
        <w:t>三、甲拌磷</w:t>
      </w:r>
    </w:p>
    <w:bookmarkEnd w:id="10"/>
    <w:p w14:paraId="623E06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default" w:ascii="仿宋" w:hAnsi="仿宋" w:eastAsia="仿宋" w:cs="仿宋"/>
          <w:color w:val="auto"/>
          <w:sz w:val="28"/>
          <w:szCs w:val="28"/>
          <w:lang w:val="en-US" w:eastAsia="zh-CN"/>
        </w:rPr>
      </w:pPr>
      <w:bookmarkStart w:id="11" w:name="OLE_LINK39"/>
      <w:r>
        <w:rPr>
          <w:rFonts w:hint="default" w:ascii="仿宋" w:hAnsi="仿宋" w:eastAsia="仿宋" w:cs="仿宋"/>
          <w:color w:val="auto"/>
          <w:sz w:val="28"/>
          <w:szCs w:val="28"/>
          <w:lang w:val="en-US" w:eastAsia="zh-CN"/>
        </w:rPr>
        <w:t>甲拌磷</w:t>
      </w:r>
      <w:r>
        <w:rPr>
          <w:rFonts w:hint="default" w:ascii="仿宋" w:hAnsi="仿宋" w:eastAsia="仿宋" w:cs="仿宋"/>
          <w:color w:val="auto"/>
          <w:sz w:val="28"/>
          <w:szCs w:val="28"/>
          <w:lang w:val="en-US" w:eastAsia="zh-CN"/>
        </w:rPr>
        <w:t>是一种高毒广谱的内吸性有机磷类杀虫剂，具有触杀、胃毒、熏蒸作用，对刺吸式口器和咀嚼式口器害虫均具有很好的防治作用。少量的残留不会引起人体急性中毒，但长期食用甲拌磷超标的食品，对人体健康可能有一定影响。《食品安全国家标准 食品中农药最大残留限量》（GB 2763—2019）中规定，</w:t>
      </w:r>
      <w:r>
        <w:rPr>
          <w:rFonts w:hint="default" w:ascii="仿宋" w:hAnsi="仿宋" w:eastAsia="仿宋" w:cs="仿宋"/>
          <w:color w:val="auto"/>
          <w:sz w:val="28"/>
          <w:szCs w:val="28"/>
          <w:lang w:val="en-US" w:eastAsia="zh-CN"/>
        </w:rPr>
        <w:t>甲拌磷</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叶菜类蔬菜</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0.01mg/kg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芹菜中</w:t>
      </w:r>
      <w:r>
        <w:rPr>
          <w:rFonts w:hint="default" w:ascii="仿宋" w:hAnsi="仿宋" w:eastAsia="仿宋" w:cs="仿宋"/>
          <w:color w:val="auto"/>
          <w:sz w:val="28"/>
          <w:szCs w:val="28"/>
          <w:lang w:val="en-US" w:eastAsia="zh-CN"/>
        </w:rPr>
        <w:t>甲拌磷残留量超标的原因，可能是为快速控制虫害而违规使用。</w:t>
      </w:r>
    </w:p>
    <w:bookmarkEnd w:id="11"/>
    <w:p w14:paraId="0038C0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bookmarkStart w:id="12" w:name="OLE_LINK41"/>
      <w:r>
        <w:rPr>
          <w:rFonts w:hint="eastAsia" w:eastAsia="黑体"/>
          <w:color w:val="auto"/>
          <w:sz w:val="32"/>
          <w:szCs w:val="32"/>
          <w:lang w:val="en-US" w:eastAsia="zh-CN"/>
        </w:rPr>
        <w:t>四、吡虫啉</w:t>
      </w:r>
    </w:p>
    <w:bookmarkEnd w:id="12"/>
    <w:p w14:paraId="1E3416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color w:val="auto"/>
          <w:sz w:val="28"/>
          <w:szCs w:val="28"/>
          <w:lang w:val="en-US" w:eastAsia="zh-CN"/>
        </w:rPr>
      </w:pPr>
      <w:bookmarkStart w:id="13" w:name="OLE_LINK42"/>
      <w:r>
        <w:rPr>
          <w:rFonts w:hint="default" w:ascii="仿宋" w:hAnsi="仿宋" w:eastAsia="仿宋" w:cs="仿宋"/>
          <w:color w:val="auto"/>
          <w:sz w:val="28"/>
          <w:szCs w:val="28"/>
          <w:lang w:val="en-US" w:eastAsia="zh-CN"/>
        </w:rPr>
        <w:t>吡虫啉</w:t>
      </w:r>
      <w:r>
        <w:rPr>
          <w:rFonts w:hint="default" w:ascii="仿宋" w:hAnsi="仿宋" w:eastAsia="仿宋" w:cs="仿宋"/>
          <w:color w:val="auto"/>
          <w:sz w:val="28"/>
          <w:szCs w:val="28"/>
          <w:lang w:val="en-US" w:eastAsia="zh-CN"/>
        </w:rPr>
        <w:t>属内吸性杀虫剂，具有触杀和胃毒作用。少量的残留不会引起人体急性中毒，但长期食用吡虫啉超标的食品，对人体健康可能有一定影响。《食品安全国家标准 食品中农药最大残留限量》（GB 2763—2019）中规定，</w:t>
      </w:r>
      <w:r>
        <w:rPr>
          <w:rFonts w:hint="default" w:ascii="仿宋" w:hAnsi="仿宋" w:eastAsia="仿宋" w:cs="仿宋"/>
          <w:color w:val="auto"/>
          <w:sz w:val="28"/>
          <w:szCs w:val="28"/>
          <w:lang w:val="en-US" w:eastAsia="zh-CN"/>
        </w:rPr>
        <w:t>吡虫啉在</w:t>
      </w:r>
      <w:r>
        <w:rPr>
          <w:rFonts w:hint="eastAsia" w:ascii="仿宋" w:hAnsi="仿宋" w:eastAsia="仿宋" w:cs="仿宋"/>
          <w:color w:val="auto"/>
          <w:sz w:val="28"/>
          <w:szCs w:val="28"/>
          <w:lang w:val="en-US" w:eastAsia="zh-CN"/>
        </w:rPr>
        <w:t>姜</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0.5mg/kg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生姜</w:t>
      </w:r>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吡虫啉</w:t>
      </w:r>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bookmarkEnd w:id="13"/>
    <w:p w14:paraId="7488336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bookmarkStart w:id="14" w:name="OLE_LINK49"/>
      <w:r>
        <w:rPr>
          <w:rFonts w:hint="eastAsia" w:eastAsia="黑体"/>
          <w:color w:val="auto"/>
          <w:sz w:val="32"/>
          <w:szCs w:val="32"/>
          <w:lang w:val="en-US" w:eastAsia="zh-CN"/>
        </w:rPr>
        <w:t>五、啶虫脒</w:t>
      </w:r>
    </w:p>
    <w:bookmarkEnd w:id="14"/>
    <w:p w14:paraId="64D873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default" w:ascii="仿宋" w:hAnsi="仿宋" w:eastAsia="仿宋" w:cs="仿宋"/>
          <w:color w:val="auto"/>
          <w:sz w:val="28"/>
          <w:szCs w:val="28"/>
          <w:lang w:val="en-US" w:eastAsia="zh-CN"/>
        </w:rPr>
      </w:pPr>
      <w:bookmarkStart w:id="15" w:name="OLE_LINK53"/>
      <w:r>
        <w:rPr>
          <w:rFonts w:hint="default" w:ascii="仿宋" w:hAnsi="仿宋" w:eastAsia="仿宋" w:cs="仿宋"/>
          <w:color w:val="auto"/>
          <w:sz w:val="28"/>
          <w:szCs w:val="28"/>
          <w:lang w:val="en-US" w:eastAsia="zh-CN"/>
        </w:rPr>
        <w:t>啶虫脒是</w:t>
      </w:r>
      <w:r>
        <w:rPr>
          <w:rFonts w:hint="default" w:ascii="仿宋" w:hAnsi="仿宋" w:eastAsia="仿宋" w:cs="仿宋"/>
          <w:color w:val="auto"/>
          <w:sz w:val="28"/>
          <w:szCs w:val="28"/>
          <w:lang w:val="en-US" w:eastAsia="zh-CN"/>
        </w:rPr>
        <w:t>一种烟碱类杀虫剂，具有触杀、胃毒和内吸作用，对蚜虫等有较好防效。少量的残留不会引起人体急性中毒，但长期食用啶虫脒残留超标的食品，可能对人体健康有一定影响。《食品安全国家标准 食品中农药最大残留限量》（GB 2763—2019）中规定，</w:t>
      </w:r>
      <w:r>
        <w:rPr>
          <w:rFonts w:hint="default" w:ascii="仿宋" w:hAnsi="仿宋" w:eastAsia="仿宋" w:cs="仿宋"/>
          <w:color w:val="auto"/>
          <w:sz w:val="28"/>
          <w:szCs w:val="28"/>
          <w:lang w:val="en-US" w:eastAsia="zh-CN"/>
        </w:rPr>
        <w:t>啶虫脒</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普通白菜</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1mg/kg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上海青菜</w:t>
      </w:r>
      <w:r>
        <w:rPr>
          <w:rFonts w:hint="default" w:ascii="仿宋" w:hAnsi="仿宋" w:eastAsia="仿宋" w:cs="仿宋"/>
          <w:color w:val="auto"/>
          <w:sz w:val="28"/>
          <w:szCs w:val="28"/>
          <w:lang w:val="en-US" w:eastAsia="zh-CN"/>
        </w:rPr>
        <w:t>（普通白菜）中</w:t>
      </w:r>
      <w:r>
        <w:rPr>
          <w:rFonts w:hint="default" w:ascii="仿宋" w:hAnsi="仿宋" w:eastAsia="仿宋" w:cs="仿宋"/>
          <w:color w:val="auto"/>
          <w:sz w:val="28"/>
          <w:szCs w:val="28"/>
          <w:lang w:val="en-US" w:eastAsia="zh-CN"/>
        </w:rPr>
        <w:t>啶虫脒</w:t>
      </w:r>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p w14:paraId="3008473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六、二氧化硫残留量</w:t>
      </w:r>
    </w:p>
    <w:bookmarkEnd w:id="15"/>
    <w:p w14:paraId="7DFD20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二氧化硫是食品加工中常用的漂白剂和防腐剂，具有漂白、防腐和抗氧化作用。少量二氧化硫进入人体不会对身体健康造成危害，但过量食用会引起如恶心、呕吐等胃肠道反应。 《食品安全国家标准 食品添加剂使用标准》（GB 2760—2014）中规定，二氧化硫（以二氧化硫残留量计）在</w:t>
      </w:r>
      <w:r>
        <w:rPr>
          <w:rFonts w:hint="default" w:ascii="仿宋" w:hAnsi="仿宋" w:eastAsia="仿宋" w:cs="仿宋"/>
          <w:color w:val="auto"/>
          <w:sz w:val="28"/>
          <w:szCs w:val="28"/>
          <w:lang w:val="en-US" w:eastAsia="zh-CN"/>
        </w:rPr>
        <w:t>香辛料类</w:t>
      </w:r>
      <w:r>
        <w:rPr>
          <w:rFonts w:hint="default" w:ascii="仿宋" w:hAnsi="仿宋" w:eastAsia="仿宋" w:cs="仿宋"/>
          <w:color w:val="auto"/>
          <w:sz w:val="28"/>
          <w:szCs w:val="28"/>
          <w:lang w:val="en-US" w:eastAsia="zh-CN"/>
        </w:rPr>
        <w:t>中</w:t>
      </w:r>
      <w:r>
        <w:rPr>
          <w:rFonts w:hint="eastAsia" w:ascii="仿宋" w:hAnsi="仿宋" w:eastAsia="仿宋" w:cs="仿宋"/>
          <w:color w:val="auto"/>
          <w:sz w:val="28"/>
          <w:szCs w:val="28"/>
          <w:lang w:val="en-US" w:eastAsia="zh-CN"/>
        </w:rPr>
        <w:t>禁止</w:t>
      </w:r>
      <w:r>
        <w:rPr>
          <w:rFonts w:hint="default" w:ascii="仿宋" w:hAnsi="仿宋" w:eastAsia="仿宋" w:cs="仿宋"/>
          <w:color w:val="auto"/>
          <w:sz w:val="28"/>
          <w:szCs w:val="28"/>
          <w:lang w:val="en-US" w:eastAsia="zh-CN"/>
        </w:rPr>
        <w:t>使用</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香辛料类</w:t>
      </w:r>
      <w:r>
        <w:rPr>
          <w:rFonts w:hint="default" w:ascii="仿宋" w:hAnsi="仿宋" w:eastAsia="仿宋" w:cs="仿宋"/>
          <w:color w:val="auto"/>
          <w:sz w:val="28"/>
          <w:szCs w:val="28"/>
          <w:lang w:val="en-US" w:eastAsia="zh-CN"/>
        </w:rPr>
        <w:t>中二氧化硫残留量超标的原因，可能是生产企业使用劣质原料为了提高产品色泽而超量使用二氧化硫，也有可能是使用时不计量或计量不准确，还可能是由于使用硫磺熏蒸漂白这种传统工艺或直接使用亚硫酸盐浸泡所造成。</w:t>
      </w:r>
    </w:p>
    <w:p w14:paraId="6E6964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bookmarkStart w:id="16" w:name="OLE_LINK56"/>
      <w:r>
        <w:rPr>
          <w:rFonts w:hint="eastAsia" w:eastAsia="黑体"/>
          <w:color w:val="auto"/>
          <w:sz w:val="32"/>
          <w:szCs w:val="32"/>
          <w:lang w:val="en-US" w:eastAsia="zh-CN"/>
        </w:rPr>
        <w:t>七、大肠菌群</w:t>
      </w:r>
    </w:p>
    <w:bookmarkEnd w:id="16"/>
    <w:p w14:paraId="3F329004">
      <w:pPr>
        <w:pStyle w:val="2"/>
        <w:ind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大肠菌群是国内外通用的食品污染常用指示菌之一。食品中检出大肠菌群，提示被致病菌（如沙门氏菌、志贺氏菌、致病性大肠杆菌）污染的可能性较大。如果食品中的大肠菌群严重超标，将会破坏食品的营养成分，使食品失去食用价值；还会加速食品腐败变质，可能危害人体健康。</w:t>
      </w:r>
    </w:p>
    <w:p w14:paraId="4A722B70">
      <w:pPr>
        <w:pStyle w:val="2"/>
        <w:ind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餐具如果消毒不彻底，或者在储存过程中受到污染，也可能导致大肠菌群超标。例如，如果餐具消毒时加热温度和时间不够，或者在消毒柜中储存时密封条泄露臭氧，都可能导致大肠菌群不合格</w:t>
      </w:r>
      <w:r>
        <w:rPr>
          <w:rFonts w:hint="eastAsia" w:ascii="仿宋" w:hAnsi="仿宋" w:eastAsia="仿宋" w:cs="仿宋"/>
          <w:color w:val="auto"/>
          <w:kern w:val="0"/>
          <w:sz w:val="28"/>
          <w:szCs w:val="28"/>
          <w:lang w:val="en-US" w:eastAsia="zh-CN" w:bidi="ar"/>
        </w:rPr>
        <w:t>。</w:t>
      </w:r>
    </w:p>
    <w:p w14:paraId="5BD98D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eastAsia="黑体"/>
          <w:color w:val="auto"/>
          <w:sz w:val="32"/>
          <w:szCs w:val="32"/>
          <w:lang w:val="en-US" w:eastAsia="zh-CN"/>
        </w:rPr>
      </w:pPr>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00000000"/>
    <w:rsid w:val="01243ADB"/>
    <w:rsid w:val="01D35AF0"/>
    <w:rsid w:val="02685C0C"/>
    <w:rsid w:val="041B0A5C"/>
    <w:rsid w:val="04E11CA6"/>
    <w:rsid w:val="0511706A"/>
    <w:rsid w:val="051C683A"/>
    <w:rsid w:val="0553166D"/>
    <w:rsid w:val="064C75F3"/>
    <w:rsid w:val="07AF388B"/>
    <w:rsid w:val="07AF6C01"/>
    <w:rsid w:val="0A502407"/>
    <w:rsid w:val="0A686706"/>
    <w:rsid w:val="0BDC31C7"/>
    <w:rsid w:val="0C470926"/>
    <w:rsid w:val="0C79740B"/>
    <w:rsid w:val="0D4508F8"/>
    <w:rsid w:val="0E4F1993"/>
    <w:rsid w:val="0F182768"/>
    <w:rsid w:val="111351D6"/>
    <w:rsid w:val="12771554"/>
    <w:rsid w:val="12F65C8A"/>
    <w:rsid w:val="144933C4"/>
    <w:rsid w:val="15216A63"/>
    <w:rsid w:val="17AF791F"/>
    <w:rsid w:val="1841462C"/>
    <w:rsid w:val="19396B1B"/>
    <w:rsid w:val="1B225820"/>
    <w:rsid w:val="1B636757"/>
    <w:rsid w:val="1C0A3439"/>
    <w:rsid w:val="1CB05AB4"/>
    <w:rsid w:val="1D6C7E17"/>
    <w:rsid w:val="1D7B287B"/>
    <w:rsid w:val="1E0D0FBE"/>
    <w:rsid w:val="1EB3600A"/>
    <w:rsid w:val="1F205A8A"/>
    <w:rsid w:val="1FF521D2"/>
    <w:rsid w:val="210E2811"/>
    <w:rsid w:val="227F510E"/>
    <w:rsid w:val="24A02F9B"/>
    <w:rsid w:val="25113A8A"/>
    <w:rsid w:val="25ED0053"/>
    <w:rsid w:val="27206206"/>
    <w:rsid w:val="27BC431A"/>
    <w:rsid w:val="29123C49"/>
    <w:rsid w:val="2A720B27"/>
    <w:rsid w:val="2B0820F1"/>
    <w:rsid w:val="2BAB7764"/>
    <w:rsid w:val="2BFA75BD"/>
    <w:rsid w:val="2D2A5B13"/>
    <w:rsid w:val="2D940DB4"/>
    <w:rsid w:val="2DCD3B09"/>
    <w:rsid w:val="2E312CC6"/>
    <w:rsid w:val="2E547418"/>
    <w:rsid w:val="33A20EF9"/>
    <w:rsid w:val="36AC109C"/>
    <w:rsid w:val="3801798E"/>
    <w:rsid w:val="3889724F"/>
    <w:rsid w:val="3AB94550"/>
    <w:rsid w:val="3ADC3D9A"/>
    <w:rsid w:val="3B0E03F8"/>
    <w:rsid w:val="3B201ED9"/>
    <w:rsid w:val="3B4D6651"/>
    <w:rsid w:val="3BFE660C"/>
    <w:rsid w:val="3FC27A03"/>
    <w:rsid w:val="3FD00141"/>
    <w:rsid w:val="408A2F44"/>
    <w:rsid w:val="409078A1"/>
    <w:rsid w:val="42674891"/>
    <w:rsid w:val="436F31F7"/>
    <w:rsid w:val="43E1086D"/>
    <w:rsid w:val="44297E76"/>
    <w:rsid w:val="448A3409"/>
    <w:rsid w:val="45041820"/>
    <w:rsid w:val="45331FAE"/>
    <w:rsid w:val="46BA58D8"/>
    <w:rsid w:val="48CF053E"/>
    <w:rsid w:val="49A168DB"/>
    <w:rsid w:val="4BB46D99"/>
    <w:rsid w:val="4BF73B51"/>
    <w:rsid w:val="4D001F86"/>
    <w:rsid w:val="4EC73AF9"/>
    <w:rsid w:val="4EEC05F8"/>
    <w:rsid w:val="513D15DF"/>
    <w:rsid w:val="51750D79"/>
    <w:rsid w:val="52656CF4"/>
    <w:rsid w:val="53F561A1"/>
    <w:rsid w:val="54EC7620"/>
    <w:rsid w:val="55E464CD"/>
    <w:rsid w:val="57C817C8"/>
    <w:rsid w:val="57F901AF"/>
    <w:rsid w:val="583D5D79"/>
    <w:rsid w:val="58CE6F20"/>
    <w:rsid w:val="596C0CB3"/>
    <w:rsid w:val="5A1E10E2"/>
    <w:rsid w:val="5B180653"/>
    <w:rsid w:val="5C4406C7"/>
    <w:rsid w:val="5D7C348F"/>
    <w:rsid w:val="5D964551"/>
    <w:rsid w:val="5DCC5A5B"/>
    <w:rsid w:val="5E457D25"/>
    <w:rsid w:val="5F9E593F"/>
    <w:rsid w:val="610E7066"/>
    <w:rsid w:val="612956DC"/>
    <w:rsid w:val="61A17D4A"/>
    <w:rsid w:val="63BA4EAB"/>
    <w:rsid w:val="665B6338"/>
    <w:rsid w:val="678E44EB"/>
    <w:rsid w:val="6B797260"/>
    <w:rsid w:val="6C0E102E"/>
    <w:rsid w:val="6CB066F9"/>
    <w:rsid w:val="6CF353E9"/>
    <w:rsid w:val="6EB94A26"/>
    <w:rsid w:val="72620A4E"/>
    <w:rsid w:val="72B01004"/>
    <w:rsid w:val="75B20C52"/>
    <w:rsid w:val="76D2275A"/>
    <w:rsid w:val="77EB6DF0"/>
    <w:rsid w:val="796846A3"/>
    <w:rsid w:val="79BC42C0"/>
    <w:rsid w:val="7A304F8E"/>
    <w:rsid w:val="7A8F346E"/>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Normal (Web)"/>
    <w:basedOn w:val="1"/>
    <w:autoRedefine/>
    <w:unhideWhenUsed/>
    <w:qFormat/>
    <w:uiPriority w:val="99"/>
    <w:pPr>
      <w:spacing w:before="100" w:beforeAutospacing="1" w:after="10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1455</Words>
  <Characters>1526</Characters>
  <Lines>0</Lines>
  <Paragraphs>0</Paragraphs>
  <TotalTime>2</TotalTime>
  <ScaleCrop>false</ScaleCrop>
  <LinksUpToDate>false</LinksUpToDate>
  <CharactersWithSpaces>1542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权宝</cp:lastModifiedBy>
  <dcterms:modified xsi:type="dcterms:W3CDTF">2024-11-05T03:37:28Z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A44A8D0E32344F46986A6B2FAD814DA8</vt:lpwstr>
  </property>
</Properties>
</file>