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B03B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sz w:val="44"/>
          <w:szCs w:val="44"/>
        </w:rPr>
      </w:pPr>
    </w:p>
    <w:p w14:paraId="6EA7AB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sz w:val="44"/>
          <w:szCs w:val="44"/>
        </w:rPr>
      </w:pPr>
    </w:p>
    <w:p w14:paraId="4400AA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sz w:val="44"/>
          <w:szCs w:val="44"/>
        </w:rPr>
      </w:pPr>
    </w:p>
    <w:p w14:paraId="7722565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z w:val="44"/>
          <w:szCs w:val="44"/>
        </w:rPr>
      </w:pPr>
    </w:p>
    <w:p w14:paraId="39D7E7B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z w:val="44"/>
          <w:szCs w:val="44"/>
        </w:rPr>
      </w:pPr>
    </w:p>
    <w:p w14:paraId="4A3A345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z w:val="44"/>
          <w:szCs w:val="44"/>
        </w:rPr>
      </w:pPr>
    </w:p>
    <w:p w14:paraId="460E920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z w:val="44"/>
          <w:szCs w:val="44"/>
        </w:rPr>
      </w:pPr>
    </w:p>
    <w:p w14:paraId="6D93BE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sz w:val="44"/>
          <w:szCs w:val="44"/>
        </w:rPr>
      </w:pPr>
    </w:p>
    <w:p w14:paraId="5570D22D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jc w:val="center"/>
        <w:rPr>
          <w:rFonts w:hint="default" w:ascii="Times New Roman" w:hAnsi="Times New Roman" w:eastAsia="仿宋_GB2312" w:cs="Times New Roman"/>
          <w:sz w:val="44"/>
          <w:szCs w:val="44"/>
        </w:rPr>
      </w:pPr>
    </w:p>
    <w:p w14:paraId="41DCA7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西安市临潼区人民政府办公室</w:t>
      </w:r>
    </w:p>
    <w:p w14:paraId="65136F8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/>
        <w:jc w:val="center"/>
        <w:textAlignment w:val="baseline"/>
        <w:rPr>
          <w:rFonts w:hint="default" w:ascii="Times New Roman" w:hAnsi="Times New Roman" w:eastAsia="仿宋_GB2312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关于印发《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27"/>
          <w:sz w:val="44"/>
          <w:szCs w:val="44"/>
          <w:lang w:eastAsia="zh-CN"/>
        </w:rPr>
        <w:t>临潼区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27"/>
          <w:sz w:val="44"/>
          <w:szCs w:val="44"/>
        </w:rPr>
        <w:t>2024年秋冬季农村生物质秸秆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8"/>
          <w:sz w:val="44"/>
          <w:szCs w:val="44"/>
        </w:rPr>
        <w:t>收运处置奖补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8"/>
          <w:sz w:val="44"/>
          <w:szCs w:val="44"/>
          <w:lang w:eastAsia="zh-CN"/>
        </w:rPr>
        <w:t>方案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》的通知</w:t>
      </w:r>
    </w:p>
    <w:p w14:paraId="2E3617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83540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各街道办事处，区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人民政府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工作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部门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、各直属机构，各垂直管理单位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：</w:t>
      </w:r>
    </w:p>
    <w:p w14:paraId="51FEC9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《临潼区2024年秋冬季农村生物质秸秆收运处置奖补方案》已经区政府同意，现印发给你们，请认真抓好贯彻落实。</w:t>
      </w:r>
    </w:p>
    <w:p w14:paraId="358C9F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 w14:paraId="2D8A53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default" w:ascii="Times New Roman" w:hAnsi="Times New Roman" w:eastAsia="仿宋_GB2312" w:cs="Times New Roman"/>
          <w:sz w:val="36"/>
          <w:szCs w:val="32"/>
        </w:rPr>
      </w:pPr>
    </w:p>
    <w:p w14:paraId="7E5E683C">
      <w:pPr>
        <w:keepNext w:val="0"/>
        <w:keepLines w:val="0"/>
        <w:pageBreakBefore w:val="0"/>
        <w:widowControl w:val="0"/>
        <w:tabs>
          <w:tab w:val="left" w:pos="8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80" w:firstLine="0" w:firstLineChars="0"/>
        <w:jc w:val="right"/>
        <w:textAlignment w:val="auto"/>
        <w:rPr>
          <w:rFonts w:hint="default" w:ascii="Times New Roman" w:hAnsi="Times New Roman" w:eastAsia="仿宋_GB2312" w:cs="Times New Roman"/>
          <w:spacing w:val="-11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1"/>
          <w:sz w:val="32"/>
          <w:szCs w:val="32"/>
        </w:rPr>
        <w:t>西安市临潼区人民政府办公室</w:t>
      </w:r>
    </w:p>
    <w:p w14:paraId="3C42FBA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1470" w:rightChars="700"/>
        <w:jc w:val="right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2024年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 w14:paraId="7DA7900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pacing w:val="27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27"/>
          <w:sz w:val="44"/>
          <w:szCs w:val="44"/>
          <w:lang w:eastAsia="zh-CN"/>
        </w:rPr>
        <w:t>临潼区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27"/>
          <w:sz w:val="44"/>
          <w:szCs w:val="44"/>
        </w:rPr>
        <w:t>2024年秋冬季农村生物质秸秆</w:t>
      </w:r>
    </w:p>
    <w:p w14:paraId="14AEEE3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/>
        <w:jc w:val="center"/>
        <w:textAlignment w:val="baseline"/>
        <w:rPr>
          <w:rFonts w:hint="default" w:ascii="Times New Roman" w:hAnsi="Times New Roman" w:eastAsia="仿宋_GB2312" w:cs="Times New Roman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8"/>
          <w:sz w:val="44"/>
          <w:szCs w:val="44"/>
        </w:rPr>
        <w:t>收运处置奖补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8"/>
          <w:sz w:val="44"/>
          <w:szCs w:val="44"/>
          <w:lang w:eastAsia="zh-CN"/>
        </w:rPr>
        <w:t>方案</w:t>
      </w:r>
    </w:p>
    <w:p w14:paraId="59ED8C4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2AAB3A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36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"/>
          <w:sz w:val="32"/>
          <w:szCs w:val="32"/>
        </w:rPr>
        <w:t>根据</w:t>
      </w:r>
      <w:r>
        <w:rPr>
          <w:rFonts w:hint="default" w:ascii="Times New Roman" w:hAnsi="Times New Roman" w:eastAsia="仿宋_GB2312" w:cs="Times New Roman"/>
          <w:spacing w:val="-1"/>
          <w:sz w:val="32"/>
          <w:szCs w:val="32"/>
          <w:lang w:eastAsia="zh-CN"/>
        </w:rPr>
        <w:t>《西安市</w:t>
      </w:r>
      <w:r>
        <w:rPr>
          <w:rFonts w:hint="default" w:ascii="Times New Roman" w:hAnsi="Times New Roman" w:eastAsia="仿宋_GB2312" w:cs="Times New Roman"/>
          <w:spacing w:val="-1"/>
          <w:sz w:val="32"/>
          <w:szCs w:val="32"/>
          <w:lang w:val="en-US" w:eastAsia="zh-CN"/>
        </w:rPr>
        <w:t>2024年秋冬季农村生物质秸秆收运处置奖补方案</w:t>
      </w:r>
      <w:r>
        <w:rPr>
          <w:rFonts w:hint="default" w:ascii="Times New Roman" w:hAnsi="Times New Roman" w:eastAsia="仿宋_GB2312" w:cs="Times New Roman"/>
          <w:spacing w:val="-1"/>
          <w:sz w:val="32"/>
          <w:szCs w:val="32"/>
          <w:lang w:eastAsia="zh-CN"/>
        </w:rPr>
        <w:t>》及</w:t>
      </w:r>
      <w:r>
        <w:rPr>
          <w:rFonts w:hint="default" w:ascii="Times New Roman" w:hAnsi="Times New Roman" w:eastAsia="仿宋_GB2312" w:cs="Times New Roman"/>
          <w:spacing w:val="-1"/>
          <w:sz w:val="32"/>
          <w:szCs w:val="32"/>
        </w:rPr>
        <w:t>《</w:t>
      </w:r>
      <w:r>
        <w:rPr>
          <w:rFonts w:hint="default" w:ascii="Times New Roman" w:hAnsi="Times New Roman" w:eastAsia="仿宋_GB2312" w:cs="Times New Roman"/>
          <w:spacing w:val="-1"/>
          <w:sz w:val="32"/>
          <w:szCs w:val="32"/>
          <w:lang w:eastAsia="zh-CN"/>
        </w:rPr>
        <w:t>临潼区</w:t>
      </w:r>
      <w:r>
        <w:rPr>
          <w:rFonts w:hint="default" w:ascii="Times New Roman" w:hAnsi="Times New Roman" w:eastAsia="仿宋_GB2312" w:cs="Times New Roman"/>
          <w:spacing w:val="-1"/>
          <w:sz w:val="32"/>
          <w:szCs w:val="32"/>
        </w:rPr>
        <w:t>大气污染治理专项行动2024年工作方案》要求，为</w:t>
      </w:r>
      <w:r>
        <w:rPr>
          <w:rFonts w:hint="default" w:ascii="Times New Roman" w:hAnsi="Times New Roman" w:eastAsia="仿宋_GB2312" w:cs="Times New Roman"/>
          <w:spacing w:val="-15"/>
          <w:sz w:val="32"/>
          <w:szCs w:val="32"/>
        </w:rPr>
        <w:t>充分调动</w:t>
      </w:r>
      <w:r>
        <w:rPr>
          <w:rFonts w:hint="eastAsia" w:ascii="Times New Roman" w:hAnsi="Times New Roman" w:eastAsia="仿宋_GB2312" w:cs="Times New Roman"/>
          <w:spacing w:val="-15"/>
          <w:sz w:val="32"/>
          <w:szCs w:val="32"/>
          <w:lang w:eastAsia="zh-CN"/>
        </w:rPr>
        <w:t>各</w:t>
      </w:r>
      <w:r>
        <w:rPr>
          <w:rFonts w:hint="default" w:ascii="Times New Roman" w:hAnsi="Times New Roman" w:eastAsia="仿宋_GB2312" w:cs="Times New Roman"/>
          <w:spacing w:val="-15"/>
          <w:sz w:val="32"/>
          <w:szCs w:val="32"/>
          <w:lang w:eastAsia="zh-CN"/>
        </w:rPr>
        <w:t>街办</w:t>
      </w:r>
      <w:r>
        <w:rPr>
          <w:rFonts w:hint="default" w:ascii="Times New Roman" w:hAnsi="Times New Roman" w:eastAsia="仿宋_GB2312" w:cs="Times New Roman"/>
          <w:spacing w:val="-15"/>
          <w:sz w:val="32"/>
          <w:szCs w:val="32"/>
        </w:rPr>
        <w:t>和社会公众积极性，推进2024</w:t>
      </w:r>
      <w:r>
        <w:rPr>
          <w:rFonts w:hint="default" w:ascii="Times New Roman" w:hAnsi="Times New Roman" w:eastAsia="仿宋_GB2312" w:cs="Times New Roman"/>
          <w:spacing w:val="-16"/>
          <w:sz w:val="32"/>
          <w:szCs w:val="32"/>
        </w:rPr>
        <w:t>年秋冬季农村生</w:t>
      </w:r>
      <w:r>
        <w:rPr>
          <w:rFonts w:hint="default" w:ascii="Times New Roman" w:hAnsi="Times New Roman" w:eastAsia="仿宋_GB2312" w:cs="Times New Roman"/>
          <w:spacing w:val="-17"/>
          <w:sz w:val="32"/>
          <w:szCs w:val="32"/>
        </w:rPr>
        <w:t>物质秸秆有序处置，减少区域露天焚烧问题，制定本</w:t>
      </w:r>
      <w:r>
        <w:rPr>
          <w:rFonts w:hint="eastAsia" w:ascii="Times New Roman" w:hAnsi="Times New Roman" w:eastAsia="仿宋_GB2312" w:cs="Times New Roman"/>
          <w:spacing w:val="-17"/>
          <w:sz w:val="32"/>
          <w:szCs w:val="32"/>
          <w:lang w:eastAsia="zh-CN"/>
        </w:rPr>
        <w:t>方案</w:t>
      </w:r>
      <w:r>
        <w:rPr>
          <w:rFonts w:hint="default" w:ascii="Times New Roman" w:hAnsi="Times New Roman" w:eastAsia="仿宋_GB2312" w:cs="Times New Roman"/>
          <w:spacing w:val="-17"/>
          <w:sz w:val="32"/>
          <w:szCs w:val="32"/>
        </w:rPr>
        <w:t>。</w:t>
      </w:r>
    </w:p>
    <w:p w14:paraId="750BBDA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576" w:firstLineChars="200"/>
        <w:jc w:val="both"/>
        <w:textAlignment w:val="baseline"/>
        <w:outlineLvl w:val="0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-16"/>
          <w:sz w:val="32"/>
          <w:szCs w:val="32"/>
        </w:rPr>
        <w:t>一、奖补范围</w:t>
      </w:r>
    </w:p>
    <w:p w14:paraId="1D1F818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秦陵街道、新丰街道、代王街道、斜口街道、行者街道、零口街道、相桥街道、雨金街道、新市街道、徐杨街道、西泉街道、栎阳街道、马额街道、何寨街道、交口街道、油槐街道、铁炉街道、任留街道。</w:t>
      </w:r>
    </w:p>
    <w:p w14:paraId="586433C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576" w:firstLineChars="200"/>
        <w:jc w:val="both"/>
        <w:textAlignment w:val="baseline"/>
        <w:outlineLvl w:val="0"/>
        <w:rPr>
          <w:rFonts w:hint="default" w:ascii="黑体" w:hAnsi="黑体" w:eastAsia="黑体" w:cs="黑体"/>
          <w:b w:val="0"/>
          <w:bCs w:val="0"/>
          <w:spacing w:val="-16"/>
          <w:sz w:val="32"/>
          <w:szCs w:val="32"/>
        </w:rPr>
      </w:pPr>
      <w:r>
        <w:rPr>
          <w:rFonts w:hint="default" w:ascii="黑体" w:hAnsi="黑体" w:eastAsia="黑体" w:cs="黑体"/>
          <w:b w:val="0"/>
          <w:bCs w:val="0"/>
          <w:spacing w:val="-16"/>
          <w:sz w:val="32"/>
          <w:szCs w:val="32"/>
        </w:rPr>
        <w:t>二、奖补标准</w:t>
      </w:r>
    </w:p>
    <w:p w14:paraId="1026809E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firstLine="756" w:firstLineChars="200"/>
        <w:jc w:val="both"/>
        <w:textAlignment w:val="baseline"/>
        <w:rPr>
          <w:rFonts w:hint="default" w:ascii="Times New Roman" w:hAnsi="Times New Roman" w:eastAsia="仿宋_GB2312" w:cs="Times New Roman"/>
          <w:spacing w:val="-4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29"/>
          <w:sz w:val="32"/>
          <w:szCs w:val="32"/>
        </w:rPr>
        <w:t>2024年秋冬季</w:t>
      </w:r>
      <w:r>
        <w:rPr>
          <w:rFonts w:hint="default" w:ascii="Times New Roman" w:hAnsi="Times New Roman" w:eastAsia="仿宋_GB2312" w:cs="Times New Roman"/>
          <w:spacing w:val="29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29"/>
          <w:sz w:val="32"/>
          <w:szCs w:val="32"/>
        </w:rPr>
        <w:t>2024年10月至2025年3月</w:t>
      </w:r>
      <w:r>
        <w:rPr>
          <w:rFonts w:hint="default" w:ascii="Times New Roman" w:hAnsi="Times New Roman" w:eastAsia="仿宋_GB2312" w:cs="Times New Roman"/>
          <w:spacing w:val="29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pacing w:val="29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pacing w:val="29"/>
          <w:sz w:val="32"/>
          <w:szCs w:val="32"/>
        </w:rPr>
        <w:t>各</w:t>
      </w:r>
      <w:r>
        <w:rPr>
          <w:rFonts w:hint="default" w:ascii="Times New Roman" w:hAnsi="Times New Roman" w:eastAsia="仿宋_GB2312" w:cs="Times New Roman"/>
          <w:spacing w:val="29"/>
          <w:sz w:val="32"/>
          <w:szCs w:val="32"/>
          <w:lang w:eastAsia="zh-CN"/>
        </w:rPr>
        <w:t>街道</w:t>
      </w:r>
      <w:r>
        <w:rPr>
          <w:rFonts w:hint="default" w:ascii="Times New Roman" w:hAnsi="Times New Roman" w:eastAsia="仿宋_GB2312" w:cs="Times New Roman"/>
          <w:spacing w:val="-9"/>
          <w:sz w:val="32"/>
          <w:szCs w:val="32"/>
        </w:rPr>
        <w:t>组织捡拾、收集各类农村生物质秸秆</w:t>
      </w:r>
      <w:r>
        <w:rPr>
          <w:rFonts w:hint="default" w:ascii="Times New Roman" w:hAnsi="Times New Roman" w:eastAsia="仿宋_GB2312" w:cs="Times New Roman"/>
          <w:spacing w:val="-9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-9"/>
          <w:sz w:val="32"/>
          <w:szCs w:val="32"/>
        </w:rPr>
        <w:t>含果树残枝、</w:t>
      </w:r>
      <w:r>
        <w:rPr>
          <w:rFonts w:hint="default" w:ascii="Times New Roman" w:hAnsi="Times New Roman" w:eastAsia="仿宋_GB2312" w:cs="Times New Roman"/>
          <w:spacing w:val="-4"/>
          <w:sz w:val="32"/>
          <w:szCs w:val="32"/>
        </w:rPr>
        <w:t>小麦、玉米秸秆、菜藤瓜蔓、衰草等，下同</w:t>
      </w:r>
      <w:r>
        <w:rPr>
          <w:rFonts w:hint="default" w:ascii="Times New Roman" w:hAnsi="Times New Roman" w:eastAsia="仿宋_GB2312" w:cs="Times New Roman"/>
          <w:spacing w:val="-4"/>
          <w:sz w:val="32"/>
          <w:szCs w:val="32"/>
          <w:lang w:eastAsia="zh-CN"/>
        </w:rPr>
        <w:t>），并</w:t>
      </w:r>
      <w:r>
        <w:rPr>
          <w:rFonts w:hint="default" w:ascii="Times New Roman" w:hAnsi="Times New Roman" w:eastAsia="仿宋_GB2312" w:cs="Times New Roman"/>
          <w:spacing w:val="-4"/>
          <w:sz w:val="32"/>
          <w:szCs w:val="32"/>
        </w:rPr>
        <w:t>运输至</w:t>
      </w:r>
      <w:r>
        <w:rPr>
          <w:rFonts w:hint="default" w:ascii="Times New Roman" w:hAnsi="Times New Roman" w:eastAsia="仿宋_GB2312" w:cs="Times New Roman"/>
          <w:spacing w:val="-4"/>
          <w:sz w:val="32"/>
          <w:szCs w:val="32"/>
          <w:lang w:eastAsia="zh-CN"/>
        </w:rPr>
        <w:t>生活</w:t>
      </w:r>
      <w:r>
        <w:rPr>
          <w:rFonts w:hint="default" w:ascii="Times New Roman" w:hAnsi="Times New Roman" w:eastAsia="仿宋_GB2312" w:cs="Times New Roman"/>
          <w:spacing w:val="-4"/>
          <w:sz w:val="32"/>
          <w:szCs w:val="32"/>
        </w:rPr>
        <w:t>垃圾焚</w:t>
      </w:r>
      <w:r>
        <w:rPr>
          <w:rFonts w:hint="default" w:ascii="Times New Roman" w:hAnsi="Times New Roman" w:eastAsia="仿宋_GB2312" w:cs="Times New Roman"/>
          <w:spacing w:val="-14"/>
          <w:sz w:val="32"/>
          <w:szCs w:val="32"/>
        </w:rPr>
        <w:t>烧</w:t>
      </w:r>
      <w:r>
        <w:rPr>
          <w:rFonts w:hint="default" w:ascii="Times New Roman" w:hAnsi="Times New Roman" w:eastAsia="仿宋_GB2312" w:cs="Times New Roman"/>
          <w:spacing w:val="-14"/>
          <w:sz w:val="32"/>
          <w:szCs w:val="32"/>
          <w:lang w:eastAsia="zh-CN"/>
        </w:rPr>
        <w:t>厂</w:t>
      </w:r>
      <w:r>
        <w:rPr>
          <w:rFonts w:hint="default" w:ascii="Times New Roman" w:hAnsi="Times New Roman" w:eastAsia="仿宋_GB2312" w:cs="Times New Roman"/>
          <w:spacing w:val="-14"/>
          <w:sz w:val="32"/>
          <w:szCs w:val="32"/>
        </w:rPr>
        <w:t>，根据实际终端处置量，市级财政给予400元/吨的奖</w:t>
      </w:r>
      <w:r>
        <w:rPr>
          <w:rFonts w:hint="default" w:ascii="Times New Roman" w:hAnsi="Times New Roman" w:eastAsia="仿宋_GB2312" w:cs="Times New Roman"/>
          <w:spacing w:val="-8"/>
          <w:sz w:val="32"/>
          <w:szCs w:val="32"/>
        </w:rPr>
        <w:t>补</w:t>
      </w:r>
      <w:r>
        <w:rPr>
          <w:rFonts w:hint="default" w:ascii="Times New Roman" w:hAnsi="Times New Roman" w:eastAsia="仿宋_GB2312" w:cs="Times New Roman"/>
          <w:spacing w:val="-8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-8"/>
          <w:sz w:val="32"/>
          <w:szCs w:val="32"/>
        </w:rPr>
        <w:t>含终端处置费用，按照各生活垃圾处理项目PPP协议约定的</w:t>
      </w:r>
      <w:r>
        <w:rPr>
          <w:rFonts w:hint="default" w:ascii="Times New Roman" w:hAnsi="Times New Roman" w:eastAsia="仿宋_GB2312" w:cs="Times New Roman"/>
          <w:spacing w:val="-4"/>
          <w:sz w:val="32"/>
          <w:szCs w:val="32"/>
        </w:rPr>
        <w:t>生活垃圾处理费价格执行</w:t>
      </w:r>
      <w:r>
        <w:rPr>
          <w:rFonts w:hint="default" w:ascii="Times New Roman" w:hAnsi="Times New Roman" w:eastAsia="仿宋_GB2312" w:cs="Times New Roman"/>
          <w:spacing w:val="-4"/>
          <w:sz w:val="32"/>
          <w:szCs w:val="32"/>
          <w:lang w:val="en-US" w:eastAsia="zh-CN"/>
        </w:rPr>
        <w:t>）。</w:t>
      </w:r>
    </w:p>
    <w:p w14:paraId="07D028A2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576" w:firstLineChars="200"/>
        <w:textAlignment w:val="baseline"/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-16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-16"/>
          <w:kern w:val="0"/>
          <w:sz w:val="32"/>
          <w:szCs w:val="32"/>
          <w:lang w:val="en-US" w:eastAsia="zh-CN" w:bidi="ar-SA"/>
        </w:rPr>
        <w:t>三、奖补时限</w:t>
      </w:r>
    </w:p>
    <w:p w14:paraId="7E91DD7C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1056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56" w:firstLineChars="200"/>
        <w:jc w:val="left"/>
        <w:textAlignment w:val="baseline"/>
        <w:rPr>
          <w:rFonts w:hint="default" w:ascii="黑体" w:hAnsi="黑体" w:eastAsia="黑体" w:cs="黑体"/>
          <w:b w:val="0"/>
          <w:bCs w:val="0"/>
          <w:snapToGrid w:val="0"/>
          <w:color w:val="000000"/>
          <w:spacing w:val="-16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pacing w:val="29"/>
          <w:sz w:val="32"/>
          <w:szCs w:val="32"/>
        </w:rPr>
        <w:t>2024年10月至2025年3月</w:t>
      </w:r>
      <w:r>
        <w:rPr>
          <w:rFonts w:hint="default" w:ascii="Times New Roman" w:hAnsi="Times New Roman" w:eastAsia="仿宋_GB2312" w:cs="Times New Roman"/>
          <w:spacing w:val="29"/>
          <w:sz w:val="32"/>
          <w:szCs w:val="32"/>
          <w:lang w:eastAsia="zh-CN"/>
        </w:rPr>
        <w:t>底</w:t>
      </w:r>
    </w:p>
    <w:p w14:paraId="665E373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576" w:firstLineChars="200"/>
        <w:jc w:val="both"/>
        <w:textAlignment w:val="baseline"/>
        <w:outlineLvl w:val="0"/>
        <w:rPr>
          <w:rFonts w:hint="default" w:ascii="黑体" w:hAnsi="黑体" w:eastAsia="黑体" w:cs="黑体"/>
          <w:b w:val="0"/>
          <w:bCs w:val="0"/>
          <w:spacing w:val="-16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-16"/>
          <w:sz w:val="32"/>
          <w:szCs w:val="32"/>
          <w:lang w:eastAsia="zh-CN"/>
        </w:rPr>
        <w:t>四</w:t>
      </w:r>
      <w:r>
        <w:rPr>
          <w:rFonts w:hint="default" w:ascii="黑体" w:hAnsi="黑体" w:eastAsia="黑体" w:cs="黑体"/>
          <w:b w:val="0"/>
          <w:bCs w:val="0"/>
          <w:spacing w:val="-16"/>
          <w:sz w:val="32"/>
          <w:szCs w:val="32"/>
        </w:rPr>
        <w:t>、责任分工</w:t>
      </w:r>
    </w:p>
    <w:p w14:paraId="2C3521D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00" w:firstLineChars="200"/>
        <w:jc w:val="both"/>
        <w:textAlignment w:val="baseline"/>
        <w:rPr>
          <w:rFonts w:hint="eastAsia" w:ascii="楷体_GB2312" w:hAnsi="楷体_GB2312" w:eastAsia="仿宋_GB2312" w:cs="楷体_GB2312"/>
          <w:spacing w:val="-1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pacing w:val="-1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pacing w:val="-10"/>
          <w:sz w:val="32"/>
          <w:szCs w:val="32"/>
        </w:rPr>
        <w:t>一</w:t>
      </w:r>
      <w:r>
        <w:rPr>
          <w:rFonts w:hint="eastAsia" w:ascii="楷体_GB2312" w:hAnsi="楷体_GB2312" w:eastAsia="楷体_GB2312" w:cs="楷体_GB2312"/>
          <w:spacing w:val="-1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各街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道办事处负责，</w:t>
      </w:r>
      <w:r>
        <w:rPr>
          <w:rFonts w:hint="eastAsia" w:ascii="仿宋_GB2312" w:hAnsi="仿宋_GB2312" w:eastAsia="仿宋_GB2312" w:cs="仿宋_GB2312"/>
          <w:sz w:val="32"/>
          <w:szCs w:val="32"/>
        </w:rPr>
        <w:t>履行属地管辖区域生物质秸秆规范收集、处置主体责任，负责健全农村生物质秸秆捡拾、收集、运输、处理的闭环处置机制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对辖区农村生物质秸秆规范收集、转运处置情况实施全过程监督，坚决杜绝和防范生活垃圾、生物质秸秆混收混装违规套取环保专项资金的问题发生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根据辖区面积，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按照便于清运、高效安全原则，合理设置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3-5个</w:t>
      </w:r>
      <w:r>
        <w:rPr>
          <w:rFonts w:hint="eastAsia" w:ascii="仿宋_GB2312" w:hAnsi="仿宋_GB2312" w:eastAsia="仿宋_GB2312" w:cs="仿宋_GB2312"/>
          <w:sz w:val="32"/>
          <w:szCs w:val="32"/>
        </w:rPr>
        <w:t>生物质秸秆集中收集暂存点，动员村组、农村合作社等各方力量，组织农业经营主体和农户，全面捡拾农村生物质秸秆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按照《关于做好农业废弃物资源化利用工作的通知》(市农发〔2022〕43号)要求,将秸秆长度切割至20厘米以内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同时使用非已报备生活垃圾车的正规车辆，根据区城管执法局指定时间集中转运。</w:t>
      </w:r>
    </w:p>
    <w:p w14:paraId="78761FE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firstLine="60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-10"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仿宋_GB2312" w:cs="Times New Roman"/>
          <w:spacing w:val="-10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农业农村局</w:t>
      </w:r>
      <w:r>
        <w:rPr>
          <w:rFonts w:hint="eastAsia" w:ascii="Times New Roman" w:hAnsi="Times New Roman" w:eastAsia="仿宋_GB2312" w:cs="Times New Roman"/>
          <w:spacing w:val="-10"/>
          <w:sz w:val="32"/>
          <w:szCs w:val="32"/>
          <w:lang w:eastAsia="zh-CN"/>
        </w:rPr>
        <w:t>负责，</w:t>
      </w: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指导</w:t>
      </w:r>
      <w:r>
        <w:rPr>
          <w:rFonts w:hint="eastAsia" w:ascii="仿宋_GB2312" w:hAnsi="仿宋_GB2312" w:eastAsia="仿宋_GB2312" w:cs="仿宋_GB2312"/>
          <w:sz w:val="32"/>
          <w:szCs w:val="32"/>
        </w:rPr>
        <w:t>各街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道办事处</w:t>
      </w:r>
      <w:r>
        <w:rPr>
          <w:rFonts w:hint="default" w:ascii="Times New Roman" w:hAnsi="Times New Roman" w:eastAsia="仿宋_GB2312" w:cs="Times New Roman"/>
          <w:spacing w:val="-10"/>
          <w:sz w:val="32"/>
          <w:szCs w:val="32"/>
        </w:rPr>
        <w:t>推进</w:t>
      </w:r>
      <w:r>
        <w:rPr>
          <w:rFonts w:hint="eastAsia" w:ascii="Times New Roman" w:hAnsi="Times New Roman" w:eastAsia="仿宋_GB2312" w:cs="Times New Roman"/>
          <w:spacing w:val="-10"/>
          <w:sz w:val="32"/>
          <w:szCs w:val="32"/>
          <w:lang w:eastAsia="zh-CN"/>
        </w:rPr>
        <w:t>农村生物质秸秆</w:t>
      </w:r>
      <w:r>
        <w:rPr>
          <w:rFonts w:hint="default" w:ascii="Times New Roman" w:hAnsi="Times New Roman" w:eastAsia="仿宋_GB2312" w:cs="Times New Roman"/>
          <w:spacing w:val="-20"/>
          <w:sz w:val="32"/>
          <w:szCs w:val="32"/>
        </w:rPr>
        <w:t>综合利用工作</w:t>
      </w:r>
      <w:r>
        <w:rPr>
          <w:rFonts w:hint="eastAsia" w:ascii="Times New Roman" w:hAnsi="Times New Roman" w:eastAsia="仿宋_GB2312" w:cs="Times New Roman"/>
          <w:spacing w:val="-2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按照便于集中、高效转运、及时处置的原则，统筹布局全区生物质秸秆</w:t>
      </w:r>
      <w:r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  <w:t>收集区域划定</w:t>
      </w:r>
      <w:r>
        <w:rPr>
          <w:rFonts w:hint="eastAsia" w:ascii="Times New Roman" w:hAnsi="Times New Roman" w:eastAsia="仿宋_GB2312" w:cs="Times New Roman"/>
          <w:spacing w:val="-2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指导</w:t>
      </w:r>
      <w:r>
        <w:rPr>
          <w:rFonts w:hint="eastAsia" w:ascii="仿宋_GB2312" w:hAnsi="仿宋_GB2312" w:eastAsia="仿宋_GB2312" w:cs="仿宋_GB2312"/>
          <w:sz w:val="32"/>
          <w:szCs w:val="32"/>
        </w:rPr>
        <w:t>各街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道办事处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合理布点，</w:t>
      </w:r>
      <w:r>
        <w:rPr>
          <w:rFonts w:hint="eastAsia" w:ascii="仿宋_GB2312" w:hAnsi="仿宋_GB2312" w:eastAsia="仿宋_GB2312" w:cs="仿宋_GB2312"/>
          <w:sz w:val="32"/>
          <w:szCs w:val="32"/>
        </w:rPr>
        <w:t>确保应收尽收、闭环处置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；做好各类农村生物质秸秆收集转运工作，指导</w:t>
      </w:r>
      <w:r>
        <w:rPr>
          <w:rFonts w:hint="eastAsia" w:ascii="仿宋_GB2312" w:hAnsi="仿宋_GB2312" w:eastAsia="仿宋_GB2312" w:cs="仿宋_GB2312"/>
          <w:sz w:val="32"/>
          <w:szCs w:val="32"/>
        </w:rPr>
        <w:t>各街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道办事处组织车辆（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非已报备生活垃圾车的正规车辆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）将各类农村生物质秸秆从收集点直运至生活垃圾焚烧厂；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严格生物质秸秆收集环节把关，在确保秸秆还田、青储饲料资源化利用率达到97%的基础上，做好其他未实现综合利用的生物质秸秆焚烧发电资源化利用。</w:t>
      </w:r>
    </w:p>
    <w:p w14:paraId="39B28F2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00" w:firstLineChars="200"/>
        <w:jc w:val="both"/>
        <w:textAlignment w:val="baseline"/>
        <w:rPr>
          <w:rFonts w:hint="default" w:ascii="Times New Roman" w:hAnsi="Times New Roman" w:eastAsia="仿宋_GB2312" w:cs="Times New Roman"/>
          <w:spacing w:val="-2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-10"/>
          <w:sz w:val="32"/>
          <w:szCs w:val="32"/>
          <w:lang w:eastAsia="zh-CN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</w:rPr>
        <w:t>区城管执法局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负责，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加强与生活垃圾焚烧厂对接工作，每周指定1-2个固定工作日集中向生活垃圾焚烧厂转运；配合区农业农村局协调车辆临时进场相关手续等事宜；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配合生态环境分局</w:t>
      </w:r>
      <w:r>
        <w:rPr>
          <w:rFonts w:hint="eastAsia" w:ascii="仿宋_GB2312" w:hAnsi="仿宋_GB2312" w:eastAsia="仿宋_GB2312" w:cs="仿宋_GB2312"/>
          <w:sz w:val="32"/>
          <w:szCs w:val="32"/>
        </w:rPr>
        <w:t>做好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每月我区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处置总量核准工作</w:t>
      </w:r>
      <w:r>
        <w:rPr>
          <w:rFonts w:hint="default" w:ascii="Times New Roman" w:hAnsi="Times New Roman" w:eastAsia="仿宋_GB2312" w:cs="Times New Roman"/>
          <w:spacing w:val="-2"/>
          <w:sz w:val="32"/>
          <w:szCs w:val="32"/>
          <w:lang w:eastAsia="zh-CN"/>
        </w:rPr>
        <w:t>。</w:t>
      </w:r>
    </w:p>
    <w:p w14:paraId="643A119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00" w:firstLineChars="200"/>
        <w:jc w:val="both"/>
        <w:textAlignment w:val="baseline"/>
        <w:rPr>
          <w:rFonts w:hint="default" w:ascii="楷体_GB2312" w:hAnsi="楷体_GB2312" w:eastAsia="楷体_GB2312" w:cs="楷体_GB2312"/>
          <w:spacing w:val="-1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pacing w:val="-10"/>
          <w:sz w:val="32"/>
          <w:szCs w:val="32"/>
          <w:lang w:eastAsia="zh-CN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</w:rPr>
        <w:t>生态环境分局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牵头，组织网格化监管力量对全区农村生物质秸秆规范收集、转运处置情况实施全过程监督，坚决杜绝和防范生活垃圾、生物质秸秆混收混装违规套取环保专项资金的问题发生。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负责对接市生态环境局，按照市生态环境局、市财政局、市城管执法局、市农业农村局联合制定印发的《西安市2024年秋冬季农村生物质秸秆收运处置奖补方案》明确的奖补政策，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会同区财政局</w:t>
      </w:r>
      <w:r>
        <w:rPr>
          <w:rFonts w:hint="eastAsia" w:ascii="仿宋_GB2312" w:hAnsi="仿宋_GB2312" w:eastAsia="仿宋_GB2312" w:cs="仿宋_GB2312"/>
          <w:sz w:val="32"/>
          <w:szCs w:val="32"/>
        </w:rPr>
        <w:t>做好我区生物质秸秆垃圾焚烧发电处置奖补资金申报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，对各街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道办事处</w:t>
      </w:r>
      <w:r>
        <w:rPr>
          <w:rFonts w:hint="eastAsia" w:ascii="仿宋_GB2312" w:hAnsi="仿宋_GB2312" w:eastAsia="仿宋_GB2312" w:cs="仿宋_GB2312"/>
          <w:sz w:val="32"/>
          <w:szCs w:val="32"/>
        </w:rPr>
        <w:t>上报的农村生物质秸秆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处置</w:t>
      </w:r>
      <w:r>
        <w:rPr>
          <w:rFonts w:hint="eastAsia" w:ascii="仿宋_GB2312" w:hAnsi="仿宋_GB2312" w:eastAsia="仿宋_GB2312" w:cs="仿宋_GB2312"/>
          <w:sz w:val="32"/>
          <w:szCs w:val="32"/>
        </w:rPr>
        <w:t>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进行审核并汇总，经区城管执法局对接核准后，报请区政府审定并及时上报市级部门。</w:t>
      </w:r>
    </w:p>
    <w:p w14:paraId="05912E0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00" w:firstLineChars="200"/>
        <w:jc w:val="both"/>
        <w:textAlignment w:val="baseline"/>
        <w:rPr>
          <w:rFonts w:hint="default" w:ascii="Times New Roman" w:hAnsi="Times New Roman" w:eastAsia="仿宋_GB2312" w:cs="Times New Roman"/>
          <w:spacing w:val="-3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-10"/>
          <w:sz w:val="32"/>
          <w:szCs w:val="32"/>
          <w:lang w:eastAsia="zh-CN"/>
        </w:rPr>
        <w:t>（五）</w:t>
      </w:r>
      <w:r>
        <w:rPr>
          <w:rFonts w:hint="default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区财政局配合</w:t>
      </w:r>
      <w:r>
        <w:rPr>
          <w:rFonts w:hint="eastAsia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做好奖补资金申报工作，在市级奖补资金入账后1</w:t>
      </w:r>
      <w:r>
        <w:rPr>
          <w:rFonts w:hint="eastAsia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个</w:t>
      </w:r>
      <w:r>
        <w:rPr>
          <w:rFonts w:hint="default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月内完成发放工</w:t>
      </w:r>
      <w:r>
        <w:rPr>
          <w:rFonts w:hint="eastAsia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作</w:t>
      </w:r>
      <w:r>
        <w:rPr>
          <w:rFonts w:hint="default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。</w:t>
      </w:r>
    </w:p>
    <w:p w14:paraId="638BE98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576" w:firstLineChars="200"/>
        <w:jc w:val="both"/>
        <w:textAlignment w:val="baseline"/>
        <w:outlineLvl w:val="0"/>
        <w:rPr>
          <w:rFonts w:hint="default" w:ascii="黑体" w:hAnsi="黑体" w:eastAsia="黑体" w:cs="黑体"/>
          <w:b w:val="0"/>
          <w:bCs w:val="0"/>
          <w:spacing w:val="-1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16"/>
          <w:sz w:val="32"/>
          <w:szCs w:val="32"/>
          <w:lang w:val="en-US" w:eastAsia="zh-CN"/>
        </w:rPr>
        <w:t>五</w:t>
      </w:r>
      <w:r>
        <w:rPr>
          <w:rFonts w:hint="default" w:ascii="黑体" w:hAnsi="黑体" w:eastAsia="黑体" w:cs="黑体"/>
          <w:b w:val="0"/>
          <w:bCs w:val="0"/>
          <w:spacing w:val="-16"/>
          <w:sz w:val="32"/>
          <w:szCs w:val="32"/>
          <w:lang w:val="en-US" w:eastAsia="zh-CN"/>
        </w:rPr>
        <w:t>、奖补资金申</w:t>
      </w:r>
      <w:r>
        <w:rPr>
          <w:rFonts w:hint="eastAsia" w:ascii="黑体" w:hAnsi="黑体" w:eastAsia="黑体" w:cs="黑体"/>
          <w:b w:val="0"/>
          <w:bCs w:val="0"/>
          <w:spacing w:val="-16"/>
          <w:sz w:val="32"/>
          <w:szCs w:val="32"/>
          <w:lang w:val="en-US" w:eastAsia="zh-CN"/>
        </w:rPr>
        <w:t>报</w:t>
      </w:r>
      <w:r>
        <w:rPr>
          <w:rFonts w:hint="default" w:ascii="黑体" w:hAnsi="黑体" w:eastAsia="黑体" w:cs="黑体"/>
          <w:b w:val="0"/>
          <w:bCs w:val="0"/>
          <w:spacing w:val="-16"/>
          <w:sz w:val="32"/>
          <w:szCs w:val="32"/>
          <w:lang w:val="en-US" w:eastAsia="zh-CN"/>
        </w:rPr>
        <w:t>及拨付程序</w:t>
      </w:r>
    </w:p>
    <w:p w14:paraId="78655F0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rightChars="0" w:firstLine="600" w:firstLineChars="200"/>
        <w:jc w:val="both"/>
        <w:textAlignment w:val="baseline"/>
        <w:rPr>
          <w:rFonts w:hint="default" w:ascii="Times New Roman" w:hAnsi="Times New Roman" w:eastAsia="仿宋_GB2312" w:cs="Times New Roman"/>
          <w:spacing w:val="-3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spacing w:val="-10"/>
          <w:sz w:val="32"/>
          <w:szCs w:val="32"/>
          <w:lang w:val="en-US" w:eastAsia="zh-CN"/>
        </w:rPr>
        <w:t>（一）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各街道办事处负责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每</w:t>
      </w:r>
      <w:r>
        <w:rPr>
          <w:rFonts w:hint="default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月建立农村生物质秸秆收运登记台账，于每月</w:t>
      </w:r>
      <w:r>
        <w:rPr>
          <w:rFonts w:hint="eastAsia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日前</w:t>
      </w:r>
      <w:r>
        <w:rPr>
          <w:rFonts w:hint="eastAsia" w:ascii="仿宋_GB2312" w:hAnsi="仿宋_GB2312" w:eastAsia="仿宋_GB2312" w:cs="仿宋_GB2312"/>
          <w:sz w:val="32"/>
          <w:szCs w:val="32"/>
        </w:rPr>
        <w:t>汇总上月收运处置总量（以垃圾焚烧发电厂出具的联单票据时间为结算依据）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</w:t>
      </w:r>
      <w:r>
        <w:rPr>
          <w:rFonts w:hint="default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填写申</w:t>
      </w:r>
      <w:r>
        <w:rPr>
          <w:rFonts w:hint="eastAsia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报</w:t>
      </w:r>
      <w:r>
        <w:rPr>
          <w:rFonts w:hint="default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表（附件2）</w:t>
      </w:r>
      <w:r>
        <w:rPr>
          <w:rFonts w:hint="eastAsia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经</w:t>
      </w:r>
      <w:r>
        <w:rPr>
          <w:rFonts w:hint="eastAsia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生活垃圾焚烧厂</w:t>
      </w:r>
      <w:r>
        <w:rPr>
          <w:rFonts w:hint="default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核</w:t>
      </w:r>
      <w:r>
        <w:rPr>
          <w:rFonts w:hint="eastAsia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定</w:t>
      </w:r>
      <w:r>
        <w:rPr>
          <w:rFonts w:hint="default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后</w:t>
      </w:r>
      <w:r>
        <w:rPr>
          <w:rFonts w:hint="eastAsia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（建议每月最后一次转运时进行核定），同相关支撑材料（附件1）一并报送至</w:t>
      </w:r>
      <w:r>
        <w:rPr>
          <w:rFonts w:hint="default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生态环境分局。</w:t>
      </w:r>
    </w:p>
    <w:p w14:paraId="4F0C35A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rightChars="0" w:firstLine="600" w:firstLineChars="200"/>
        <w:jc w:val="both"/>
        <w:textAlignment w:val="baseline"/>
        <w:rPr>
          <w:rFonts w:hint="default" w:ascii="Times New Roman" w:hAnsi="Times New Roman" w:eastAsia="仿宋_GB2312" w:cs="Times New Roman"/>
          <w:spacing w:val="-3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spacing w:val="-10"/>
          <w:sz w:val="32"/>
          <w:szCs w:val="32"/>
          <w:lang w:val="en-US" w:eastAsia="zh-CN"/>
        </w:rPr>
        <w:t>（</w:t>
      </w:r>
      <w:r>
        <w:rPr>
          <w:rFonts w:hint="eastAsia" w:ascii="楷体_GB2312" w:hAnsi="楷体_GB2312" w:eastAsia="楷体_GB2312" w:cs="楷体_GB2312"/>
          <w:spacing w:val="-10"/>
          <w:sz w:val="32"/>
          <w:szCs w:val="32"/>
          <w:lang w:val="en-US" w:eastAsia="zh-CN"/>
        </w:rPr>
        <w:t>二</w:t>
      </w:r>
      <w:r>
        <w:rPr>
          <w:rFonts w:hint="default" w:ascii="楷体_GB2312" w:hAnsi="楷体_GB2312" w:eastAsia="楷体_GB2312" w:cs="楷体_GB2312"/>
          <w:spacing w:val="-10"/>
          <w:sz w:val="32"/>
          <w:szCs w:val="32"/>
          <w:lang w:val="en-US" w:eastAsia="zh-CN"/>
        </w:rPr>
        <w:t>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生态环境分局负责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收集整理并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审核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汇总上月申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表及奖补申报相关支撑材料，填写我</w:t>
      </w:r>
      <w:r>
        <w:rPr>
          <w:rFonts w:hint="default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区收处量及奖补资金申</w:t>
      </w:r>
      <w:r>
        <w:rPr>
          <w:rFonts w:hint="eastAsia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报</w:t>
      </w:r>
      <w:r>
        <w:rPr>
          <w:rFonts w:hint="default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表。</w:t>
      </w:r>
    </w:p>
    <w:p w14:paraId="14B0B926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rightChars="0" w:firstLine="600" w:firstLineChars="200"/>
        <w:jc w:val="both"/>
        <w:textAlignment w:val="baseline"/>
        <w:rPr>
          <w:rFonts w:hint="default" w:ascii="Times New Roman" w:hAnsi="Times New Roman" w:eastAsia="仿宋_GB2312" w:cs="Times New Roman"/>
          <w:spacing w:val="-3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spacing w:val="-10"/>
          <w:sz w:val="32"/>
          <w:szCs w:val="32"/>
          <w:lang w:val="en-US" w:eastAsia="zh-CN"/>
        </w:rPr>
        <w:t>（</w:t>
      </w:r>
      <w:r>
        <w:rPr>
          <w:rFonts w:hint="eastAsia" w:ascii="楷体_GB2312" w:hAnsi="楷体_GB2312" w:eastAsia="楷体_GB2312" w:cs="楷体_GB2312"/>
          <w:spacing w:val="-10"/>
          <w:sz w:val="32"/>
          <w:szCs w:val="32"/>
          <w:lang w:val="en-US" w:eastAsia="zh-CN"/>
        </w:rPr>
        <w:t>三</w:t>
      </w:r>
      <w:r>
        <w:rPr>
          <w:rFonts w:hint="default" w:ascii="楷体_GB2312" w:hAnsi="楷体_GB2312" w:eastAsia="楷体_GB2312" w:cs="楷体_GB2312"/>
          <w:spacing w:val="-10"/>
          <w:sz w:val="32"/>
          <w:szCs w:val="32"/>
          <w:lang w:val="en-US" w:eastAsia="zh-CN"/>
        </w:rPr>
        <w:t>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区城管执法局负责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每月3日前对接生活垃圾焚烧厂，核定确认我区上月生物质秸秆处</w:t>
      </w:r>
      <w:r>
        <w:rPr>
          <w:rFonts w:hint="default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置总量。</w:t>
      </w:r>
    </w:p>
    <w:p w14:paraId="66DA2228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rightChars="0" w:firstLine="600" w:firstLineChars="200"/>
        <w:jc w:val="both"/>
        <w:textAlignment w:val="baseline"/>
        <w:rPr>
          <w:rFonts w:hint="default" w:ascii="Times New Roman" w:hAnsi="Times New Roman" w:eastAsia="仿宋_GB2312" w:cs="Times New Roman"/>
          <w:spacing w:val="-3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spacing w:val="-10"/>
          <w:sz w:val="32"/>
          <w:szCs w:val="32"/>
          <w:lang w:val="en-US" w:eastAsia="zh-CN"/>
        </w:rPr>
        <w:t>（</w:t>
      </w:r>
      <w:r>
        <w:rPr>
          <w:rFonts w:hint="eastAsia" w:ascii="楷体_GB2312" w:hAnsi="楷体_GB2312" w:eastAsia="楷体_GB2312" w:cs="楷体_GB2312"/>
          <w:spacing w:val="-10"/>
          <w:sz w:val="32"/>
          <w:szCs w:val="32"/>
          <w:lang w:val="en-US" w:eastAsia="zh-CN"/>
        </w:rPr>
        <w:t>四</w:t>
      </w:r>
      <w:r>
        <w:rPr>
          <w:rFonts w:hint="default" w:ascii="楷体_GB2312" w:hAnsi="楷体_GB2312" w:eastAsia="楷体_GB2312" w:cs="楷体_GB2312"/>
          <w:spacing w:val="-10"/>
          <w:sz w:val="32"/>
          <w:szCs w:val="32"/>
          <w:lang w:val="en-US" w:eastAsia="zh-CN"/>
        </w:rPr>
        <w:t>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生态环境分局负责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每月4日前将我区上月核定确认后的收处量及奖补资金申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表报请</w:t>
      </w:r>
      <w:r>
        <w:rPr>
          <w:rFonts w:hint="default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区政府审定同意后，报送市生态环境局；积极跟踪对接市生态环境局工作进展，及时反馈经市生态环境局核定后我区上月生物质秸秆处置总量。</w:t>
      </w:r>
    </w:p>
    <w:p w14:paraId="74000A27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rightChars="0" w:firstLine="600" w:firstLineChars="200"/>
        <w:jc w:val="both"/>
        <w:textAlignment w:val="baseline"/>
        <w:rPr>
          <w:rFonts w:hint="default" w:ascii="Times New Roman" w:hAnsi="Times New Roman" w:eastAsia="仿宋_GB2312" w:cs="Times New Roman"/>
          <w:spacing w:val="-3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spacing w:val="-10"/>
          <w:sz w:val="32"/>
          <w:szCs w:val="32"/>
          <w:lang w:val="en-US" w:eastAsia="zh-CN"/>
        </w:rPr>
        <w:t>（</w:t>
      </w:r>
      <w:r>
        <w:rPr>
          <w:rFonts w:hint="eastAsia" w:ascii="楷体_GB2312" w:hAnsi="楷体_GB2312" w:eastAsia="楷体_GB2312" w:cs="楷体_GB2312"/>
          <w:spacing w:val="-10"/>
          <w:sz w:val="32"/>
          <w:szCs w:val="32"/>
          <w:lang w:val="en-US" w:eastAsia="zh-CN"/>
        </w:rPr>
        <w:t>五</w:t>
      </w:r>
      <w:r>
        <w:rPr>
          <w:rFonts w:hint="default" w:ascii="楷体_GB2312" w:hAnsi="楷体_GB2312" w:eastAsia="楷体_GB2312" w:cs="楷体_GB2312"/>
          <w:spacing w:val="-10"/>
          <w:sz w:val="32"/>
          <w:szCs w:val="32"/>
          <w:lang w:val="en-US" w:eastAsia="zh-CN"/>
        </w:rPr>
        <w:t>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区财政局负责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跟踪对接市财政局工作进展，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待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市财政局完成对区县、开发区奖</w:t>
      </w:r>
      <w:r>
        <w:rPr>
          <w:rFonts w:hint="default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补资金发放工作</w:t>
      </w:r>
      <w:r>
        <w:rPr>
          <w:rFonts w:hint="eastAsia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后</w:t>
      </w:r>
      <w:r>
        <w:rPr>
          <w:rFonts w:hint="default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一个月内</w:t>
      </w:r>
      <w:r>
        <w:rPr>
          <w:rFonts w:hint="default" w:ascii="Times New Roman" w:hAnsi="Times New Roman" w:eastAsia="仿宋_GB2312" w:cs="Times New Roman"/>
          <w:spacing w:val="-3"/>
          <w:sz w:val="32"/>
          <w:szCs w:val="32"/>
          <w:lang w:val="en-US" w:eastAsia="zh-CN"/>
        </w:rPr>
        <w:t>完成奖补资金发放工资。</w:t>
      </w:r>
    </w:p>
    <w:p w14:paraId="2656F2B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576" w:firstLineChars="200"/>
        <w:jc w:val="both"/>
        <w:textAlignment w:val="baseline"/>
        <w:outlineLvl w:val="0"/>
        <w:rPr>
          <w:rFonts w:hint="default" w:ascii="黑体" w:hAnsi="黑体" w:eastAsia="黑体" w:cs="黑体"/>
          <w:b w:val="0"/>
          <w:bCs w:val="0"/>
          <w:spacing w:val="-1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16"/>
          <w:sz w:val="32"/>
          <w:szCs w:val="32"/>
          <w:lang w:val="en-US" w:eastAsia="zh-CN"/>
        </w:rPr>
        <w:t>六</w:t>
      </w:r>
      <w:r>
        <w:rPr>
          <w:rFonts w:hint="default" w:ascii="黑体" w:hAnsi="黑体" w:eastAsia="黑体" w:cs="黑体"/>
          <w:b w:val="0"/>
          <w:bCs w:val="0"/>
          <w:spacing w:val="-16"/>
          <w:sz w:val="32"/>
          <w:szCs w:val="32"/>
          <w:lang w:val="en-US" w:eastAsia="zh-CN"/>
        </w:rPr>
        <w:t>、有关要求</w:t>
      </w:r>
    </w:p>
    <w:p w14:paraId="71236F4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00" w:firstLineChars="200"/>
        <w:jc w:val="both"/>
        <w:textAlignment w:val="baseline"/>
        <w:rPr>
          <w:rFonts w:hint="default" w:ascii="Times New Roman" w:hAnsi="Times New Roman" w:eastAsia="仿宋_GB2312" w:cs="Times New Roman"/>
          <w:spacing w:val="-23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-10"/>
          <w:sz w:val="32"/>
          <w:szCs w:val="32"/>
          <w:lang w:val="en-US" w:eastAsia="zh-CN"/>
        </w:rPr>
        <w:t>（</w:t>
      </w:r>
      <w:r>
        <w:rPr>
          <w:rFonts w:hint="default" w:ascii="楷体_GB2312" w:hAnsi="楷体_GB2312" w:eastAsia="楷体_GB2312" w:cs="楷体_GB2312"/>
          <w:spacing w:val="-10"/>
          <w:sz w:val="32"/>
          <w:szCs w:val="32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spacing w:val="-10"/>
          <w:sz w:val="32"/>
          <w:szCs w:val="32"/>
          <w:lang w:val="en-US" w:eastAsia="zh-CN"/>
        </w:rPr>
        <w:t>）</w:t>
      </w:r>
      <w:r>
        <w:rPr>
          <w:rFonts w:hint="default" w:ascii="楷体_GB2312" w:hAnsi="楷体_GB2312" w:eastAsia="楷体_GB2312" w:cs="楷体_GB2312"/>
          <w:spacing w:val="-10"/>
          <w:sz w:val="32"/>
          <w:szCs w:val="32"/>
          <w:lang w:val="en-US" w:eastAsia="zh-CN"/>
        </w:rPr>
        <w:t>压实工作责任</w:t>
      </w:r>
      <w:r>
        <w:rPr>
          <w:rFonts w:hint="default" w:ascii="Times New Roman" w:hAnsi="Times New Roman" w:eastAsia="仿宋_GB2312" w:cs="Times New Roman"/>
          <w:spacing w:val="-13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pacing w:val="-13"/>
          <w:sz w:val="32"/>
          <w:szCs w:val="32"/>
          <w:lang w:eastAsia="zh-CN"/>
        </w:rPr>
        <w:t>各街道办事处</w:t>
      </w:r>
      <w:r>
        <w:rPr>
          <w:rFonts w:hint="default" w:ascii="Times New Roman" w:hAnsi="Times New Roman" w:eastAsia="仿宋_GB2312" w:cs="Times New Roman"/>
          <w:spacing w:val="-13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pacing w:val="-13"/>
          <w:sz w:val="32"/>
          <w:szCs w:val="32"/>
          <w:lang w:eastAsia="zh-CN"/>
        </w:rPr>
        <w:t>区级</w:t>
      </w:r>
      <w:r>
        <w:rPr>
          <w:rFonts w:hint="default" w:ascii="Times New Roman" w:hAnsi="Times New Roman" w:eastAsia="仿宋_GB2312" w:cs="Times New Roman"/>
          <w:spacing w:val="-13"/>
          <w:sz w:val="32"/>
          <w:szCs w:val="32"/>
        </w:rPr>
        <w:t>各相关</w:t>
      </w:r>
      <w:r>
        <w:rPr>
          <w:rFonts w:hint="default" w:ascii="Times New Roman" w:hAnsi="Times New Roman" w:eastAsia="仿宋_GB2312" w:cs="Times New Roman"/>
          <w:spacing w:val="-13"/>
          <w:sz w:val="32"/>
          <w:szCs w:val="32"/>
          <w:lang w:eastAsia="zh-CN"/>
        </w:rPr>
        <w:t>部门</w:t>
      </w:r>
      <w:r>
        <w:rPr>
          <w:rFonts w:hint="default" w:ascii="Times New Roman" w:hAnsi="Times New Roman" w:eastAsia="仿宋_GB2312" w:cs="Times New Roman"/>
          <w:spacing w:val="-13"/>
          <w:sz w:val="32"/>
          <w:szCs w:val="32"/>
        </w:rPr>
        <w:t>要统筹组织辖区</w:t>
      </w:r>
      <w:r>
        <w:rPr>
          <w:rFonts w:hint="default" w:ascii="Times New Roman" w:hAnsi="Times New Roman" w:eastAsia="仿宋_GB2312" w:cs="Times New Roman"/>
          <w:spacing w:val="-16"/>
          <w:sz w:val="32"/>
          <w:szCs w:val="32"/>
        </w:rPr>
        <w:t>力量，全面开展农村田间各类杂草、农作物秸秆、农业废弃物的</w:t>
      </w:r>
      <w:r>
        <w:rPr>
          <w:rFonts w:hint="default" w:ascii="Times New Roman" w:hAnsi="Times New Roman" w:eastAsia="仿宋_GB2312" w:cs="Times New Roman"/>
          <w:spacing w:val="-15"/>
          <w:sz w:val="32"/>
          <w:szCs w:val="32"/>
        </w:rPr>
        <w:t>捡拾、收集、运输工作，有效清除各类露天焚烧隐患；要做好捡</w:t>
      </w:r>
      <w:r>
        <w:rPr>
          <w:rFonts w:hint="default" w:ascii="Times New Roman" w:hAnsi="Times New Roman" w:eastAsia="仿宋_GB2312" w:cs="Times New Roman"/>
          <w:spacing w:val="-22"/>
          <w:sz w:val="32"/>
          <w:szCs w:val="32"/>
        </w:rPr>
        <w:t>拾收集环节的过程监管，严禁掺杂非秸秆类物质，严禁弄</w:t>
      </w:r>
      <w:r>
        <w:rPr>
          <w:rFonts w:hint="default" w:ascii="Times New Roman" w:hAnsi="Times New Roman" w:eastAsia="仿宋_GB2312" w:cs="Times New Roman"/>
          <w:spacing w:val="-23"/>
          <w:sz w:val="32"/>
          <w:szCs w:val="32"/>
        </w:rPr>
        <w:t>虚作假。</w:t>
      </w:r>
    </w:p>
    <w:p w14:paraId="089FA76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00" w:firstLineChars="200"/>
        <w:jc w:val="both"/>
        <w:textAlignment w:val="baseline"/>
        <w:rPr>
          <w:rFonts w:hint="default" w:ascii="Times New Roman" w:hAnsi="Times New Roman" w:eastAsia="仿宋_GB2312" w:cs="Times New Roman"/>
          <w:spacing w:val="-20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-10"/>
          <w:sz w:val="32"/>
          <w:szCs w:val="32"/>
          <w:lang w:val="en-US" w:eastAsia="zh-CN"/>
        </w:rPr>
        <w:t>（</w:t>
      </w:r>
      <w:r>
        <w:rPr>
          <w:rFonts w:hint="default" w:ascii="楷体_GB2312" w:hAnsi="楷体_GB2312" w:eastAsia="楷体_GB2312" w:cs="楷体_GB2312"/>
          <w:spacing w:val="-10"/>
          <w:sz w:val="32"/>
          <w:szCs w:val="32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spacing w:val="-10"/>
          <w:sz w:val="32"/>
          <w:szCs w:val="32"/>
          <w:lang w:val="en-US" w:eastAsia="zh-CN"/>
        </w:rPr>
        <w:t>）</w:t>
      </w:r>
      <w:r>
        <w:rPr>
          <w:rFonts w:hint="default" w:ascii="楷体_GB2312" w:hAnsi="楷体_GB2312" w:eastAsia="楷体_GB2312" w:cs="楷体_GB2312"/>
          <w:spacing w:val="-10"/>
          <w:sz w:val="32"/>
          <w:szCs w:val="32"/>
          <w:lang w:val="en-US" w:eastAsia="zh-CN"/>
        </w:rPr>
        <w:t>严肃财经纪律</w:t>
      </w:r>
      <w:r>
        <w:rPr>
          <w:rFonts w:hint="default" w:ascii="Times New Roman" w:hAnsi="Times New Roman" w:eastAsia="仿宋_GB2312" w:cs="Times New Roman"/>
          <w:spacing w:val="-11"/>
          <w:sz w:val="32"/>
          <w:szCs w:val="32"/>
        </w:rPr>
        <w:t>。农村生物质秸秆收运处置奖补资金专</w:t>
      </w:r>
      <w:r>
        <w:rPr>
          <w:rFonts w:hint="default" w:ascii="Times New Roman" w:hAnsi="Times New Roman" w:eastAsia="仿宋_GB2312" w:cs="Times New Roman"/>
          <w:spacing w:val="-14"/>
          <w:sz w:val="32"/>
          <w:szCs w:val="32"/>
        </w:rPr>
        <w:t>用于推进生物质秸秆规范处置，</w:t>
      </w:r>
      <w:r>
        <w:rPr>
          <w:rFonts w:hint="eastAsia" w:ascii="Times New Roman" w:hAnsi="Times New Roman" w:eastAsia="仿宋_GB2312" w:cs="Times New Roman"/>
          <w:spacing w:val="-14"/>
          <w:sz w:val="32"/>
          <w:szCs w:val="32"/>
          <w:lang w:eastAsia="zh-CN"/>
        </w:rPr>
        <w:t>各街道办事处</w:t>
      </w:r>
      <w:r>
        <w:rPr>
          <w:rFonts w:hint="default" w:ascii="Times New Roman" w:hAnsi="Times New Roman" w:eastAsia="仿宋_GB2312" w:cs="Times New Roman"/>
          <w:spacing w:val="-14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pacing w:val="-14"/>
          <w:sz w:val="32"/>
          <w:szCs w:val="32"/>
          <w:lang w:eastAsia="zh-CN"/>
        </w:rPr>
        <w:t>区级</w:t>
      </w:r>
      <w:r>
        <w:rPr>
          <w:rFonts w:hint="default" w:ascii="Times New Roman" w:hAnsi="Times New Roman" w:eastAsia="仿宋_GB2312" w:cs="Times New Roman"/>
          <w:spacing w:val="-14"/>
          <w:sz w:val="32"/>
          <w:szCs w:val="32"/>
        </w:rPr>
        <w:t>各</w:t>
      </w:r>
      <w:r>
        <w:rPr>
          <w:rFonts w:hint="default" w:ascii="Times New Roman" w:hAnsi="Times New Roman" w:eastAsia="仿宋_GB2312" w:cs="Times New Roman"/>
          <w:spacing w:val="-14"/>
          <w:sz w:val="32"/>
          <w:szCs w:val="32"/>
          <w:lang w:eastAsia="zh-CN"/>
        </w:rPr>
        <w:t>相关部门</w:t>
      </w:r>
      <w:r>
        <w:rPr>
          <w:rFonts w:hint="default" w:ascii="Times New Roman" w:hAnsi="Times New Roman" w:eastAsia="仿宋_GB2312" w:cs="Times New Roman"/>
          <w:spacing w:val="-15"/>
          <w:sz w:val="32"/>
          <w:szCs w:val="32"/>
        </w:rPr>
        <w:t>要统筹规范资金</w:t>
      </w:r>
      <w:r>
        <w:rPr>
          <w:rFonts w:hint="default" w:ascii="Times New Roman" w:hAnsi="Times New Roman" w:eastAsia="仿宋_GB2312" w:cs="Times New Roman"/>
          <w:spacing w:val="-16"/>
          <w:sz w:val="32"/>
          <w:szCs w:val="32"/>
        </w:rPr>
        <w:t>支出，不得用于人员经费、办公经费、交通工具和办公设备购置</w:t>
      </w:r>
      <w:r>
        <w:rPr>
          <w:rFonts w:hint="default" w:ascii="Times New Roman" w:hAnsi="Times New Roman" w:eastAsia="仿宋_GB2312" w:cs="Times New Roman"/>
          <w:spacing w:val="-20"/>
          <w:sz w:val="32"/>
          <w:szCs w:val="32"/>
        </w:rPr>
        <w:t>以及其他与秸秆收储无关的支出，确保专款专用。</w:t>
      </w:r>
    </w:p>
    <w:p w14:paraId="7351549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00" w:firstLineChars="200"/>
        <w:jc w:val="both"/>
        <w:textAlignment w:val="baseline"/>
        <w:rPr>
          <w:rFonts w:hint="default" w:ascii="Times New Roman" w:hAnsi="Times New Roman" w:eastAsia="仿宋_GB2312" w:cs="Times New Roman"/>
          <w:spacing w:val="-20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spacing w:val="-10"/>
          <w:sz w:val="32"/>
          <w:szCs w:val="32"/>
          <w:lang w:val="en-US" w:eastAsia="zh-CN"/>
        </w:rPr>
        <w:t>（三）强化信息报送</w:t>
      </w:r>
      <w:r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  <w:t>。各街</w:t>
      </w:r>
      <w:r>
        <w:rPr>
          <w:rFonts w:hint="eastAsia" w:ascii="Times New Roman" w:hAnsi="Times New Roman" w:eastAsia="仿宋_GB2312" w:cs="Times New Roman"/>
          <w:spacing w:val="-20"/>
          <w:sz w:val="32"/>
          <w:szCs w:val="32"/>
          <w:lang w:eastAsia="zh-CN"/>
        </w:rPr>
        <w:t>道办事处，区级</w:t>
      </w:r>
      <w:r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  <w:t>各</w:t>
      </w:r>
      <w:r>
        <w:rPr>
          <w:rFonts w:hint="eastAsia" w:ascii="Times New Roman" w:hAnsi="Times New Roman" w:eastAsia="仿宋_GB2312" w:cs="Times New Roman"/>
          <w:spacing w:val="-20"/>
          <w:sz w:val="32"/>
          <w:szCs w:val="32"/>
          <w:lang w:eastAsia="zh-CN"/>
        </w:rPr>
        <w:t>相关</w:t>
      </w:r>
      <w:r>
        <w:rPr>
          <w:rFonts w:hint="default" w:ascii="Times New Roman" w:hAnsi="Times New Roman" w:eastAsia="仿宋_GB2312" w:cs="Times New Roman"/>
          <w:spacing w:val="-20"/>
          <w:sz w:val="32"/>
          <w:szCs w:val="32"/>
          <w:lang w:eastAsia="zh-CN"/>
        </w:rPr>
        <w:t>部门要安排专人负责每月相关信息报送工作，切实做好信息审查，确保上报数据真实可靠。各单位联络员信息于</w:t>
      </w:r>
      <w:r>
        <w:rPr>
          <w:rFonts w:hint="default" w:ascii="Times New Roman" w:hAnsi="Times New Roman" w:eastAsia="仿宋_GB2312" w:cs="Times New Roman"/>
          <w:spacing w:val="-20"/>
          <w:sz w:val="32"/>
          <w:szCs w:val="32"/>
          <w:lang w:val="en-US" w:eastAsia="zh-CN"/>
        </w:rPr>
        <w:t>2024年11月</w:t>
      </w:r>
      <w:r>
        <w:rPr>
          <w:rFonts w:hint="eastAsia" w:ascii="Times New Roman" w:hAnsi="Times New Roman" w:eastAsia="仿宋_GB2312" w:cs="Times New Roman"/>
          <w:spacing w:val="-20"/>
          <w:sz w:val="32"/>
          <w:szCs w:val="32"/>
          <w:lang w:val="en-US" w:eastAsia="zh-CN"/>
        </w:rPr>
        <w:t>27</w:t>
      </w:r>
      <w:r>
        <w:rPr>
          <w:rFonts w:hint="default" w:ascii="Times New Roman" w:hAnsi="Times New Roman" w:eastAsia="仿宋_GB2312" w:cs="Times New Roman"/>
          <w:spacing w:val="-20"/>
          <w:sz w:val="32"/>
          <w:szCs w:val="32"/>
          <w:lang w:val="en-US" w:eastAsia="zh-CN"/>
        </w:rPr>
        <w:t>日前报送生态环境分局（联系人：何璐</w:t>
      </w:r>
      <w:r>
        <w:rPr>
          <w:rFonts w:hint="eastAsia" w:ascii="Times New Roman" w:hAnsi="Times New Roman" w:eastAsia="仿宋_GB2312" w:cs="Times New Roman"/>
          <w:spacing w:val="-2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pacing w:val="-20"/>
          <w:sz w:val="32"/>
          <w:szCs w:val="32"/>
          <w:lang w:val="en-US" w:eastAsia="zh-CN"/>
        </w:rPr>
        <w:t>电话：83915553</w:t>
      </w:r>
      <w:r>
        <w:rPr>
          <w:rFonts w:hint="eastAsia" w:ascii="Times New Roman" w:hAnsi="Times New Roman" w:eastAsia="仿宋_GB2312" w:cs="Times New Roman"/>
          <w:spacing w:val="-2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pacing w:val="-20"/>
          <w:sz w:val="32"/>
          <w:szCs w:val="32"/>
          <w:lang w:val="en-US" w:eastAsia="zh-CN"/>
        </w:rPr>
        <w:t>邮箱：ltqstwbgs@163.com）。</w:t>
      </w:r>
    </w:p>
    <w:p w14:paraId="72822BB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0"/>
        <w:jc w:val="both"/>
        <w:textAlignment w:val="baseline"/>
        <w:rPr>
          <w:rFonts w:hint="default" w:ascii="Times New Roman" w:hAnsi="Times New Roman" w:eastAsia="仿宋_GB2312" w:cs="Times New Roman"/>
          <w:spacing w:val="1"/>
          <w:sz w:val="32"/>
          <w:szCs w:val="32"/>
        </w:rPr>
      </w:pPr>
    </w:p>
    <w:p w14:paraId="1906D74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firstLine="644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1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spacing w:val="1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pacing w:val="1"/>
          <w:sz w:val="32"/>
          <w:szCs w:val="32"/>
        </w:rPr>
        <w:t>：农村生物质秸秆收运奖补申报资料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清单</w:t>
      </w:r>
    </w:p>
    <w:p w14:paraId="5BFCA71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4" w:firstLineChars="200"/>
        <w:jc w:val="both"/>
        <w:textAlignment w:val="baseline"/>
        <w:rPr>
          <w:rFonts w:hint="default" w:ascii="Times New Roman" w:hAnsi="Times New Roman" w:eastAsia="仿宋_GB2312" w:cs="Times New Roman"/>
          <w:spacing w:val="1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1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spacing w:val="1"/>
          <w:sz w:val="32"/>
          <w:szCs w:val="32"/>
          <w:lang w:val="en-US" w:eastAsia="zh-CN"/>
        </w:rPr>
        <w:t>2：</w:t>
      </w:r>
      <w:r>
        <w:rPr>
          <w:rFonts w:hint="default" w:ascii="Times New Roman" w:hAnsi="Times New Roman" w:eastAsia="仿宋_GB2312" w:cs="Times New Roman"/>
          <w:spacing w:val="1"/>
          <w:sz w:val="32"/>
          <w:szCs w:val="32"/>
        </w:rPr>
        <w:t>XX</w:t>
      </w:r>
      <w:r>
        <w:rPr>
          <w:rFonts w:hint="default" w:ascii="Times New Roman" w:hAnsi="Times New Roman" w:eastAsia="仿宋_GB2312" w:cs="Times New Roman"/>
          <w:spacing w:val="1"/>
          <w:sz w:val="32"/>
          <w:szCs w:val="32"/>
          <w:lang w:eastAsia="zh-CN"/>
        </w:rPr>
        <w:t>街办</w:t>
      </w:r>
      <w:r>
        <w:rPr>
          <w:rFonts w:hint="default" w:ascii="Times New Roman" w:hAnsi="Times New Roman" w:eastAsia="仿宋_GB2312" w:cs="Times New Roman"/>
          <w:spacing w:val="1"/>
          <w:sz w:val="32"/>
          <w:szCs w:val="32"/>
        </w:rPr>
        <w:t>收处量及奖补资金申报表</w:t>
      </w:r>
    </w:p>
    <w:p w14:paraId="733C2D9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4" w:firstLineChars="200"/>
        <w:jc w:val="both"/>
        <w:textAlignment w:val="baseline"/>
        <w:rPr>
          <w:rFonts w:hint="default" w:ascii="Times New Roman" w:hAnsi="Times New Roman" w:eastAsia="仿宋_GB2312" w:cs="Times New Roman"/>
          <w:b/>
          <w:bCs/>
          <w:spacing w:val="15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1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_GB2312" w:cs="Times New Roman"/>
          <w:spacing w:val="1"/>
          <w:sz w:val="32"/>
          <w:szCs w:val="32"/>
          <w:lang w:val="en-US" w:eastAsia="zh-CN"/>
        </w:rPr>
        <w:t>3：生物质秸秆收运处置及奖补申报流程图</w:t>
      </w:r>
      <w:r>
        <w:rPr>
          <w:rFonts w:hint="default" w:ascii="Times New Roman" w:hAnsi="Times New Roman" w:eastAsia="仿宋_GB2312" w:cs="Times New Roman"/>
          <w:b/>
          <w:bCs/>
          <w:spacing w:val="15"/>
          <w:sz w:val="32"/>
          <w:szCs w:val="32"/>
        </w:rPr>
        <w:br w:type="page"/>
      </w:r>
    </w:p>
    <w:p w14:paraId="501A425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/>
        <w:jc w:val="both"/>
        <w:textAlignment w:val="baseline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pacing w:val="15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spacing w:val="15"/>
          <w:sz w:val="32"/>
          <w:szCs w:val="32"/>
          <w:lang w:val="en-US" w:eastAsia="zh-CN"/>
        </w:rPr>
        <w:t>1</w:t>
      </w:r>
    </w:p>
    <w:p w14:paraId="6185E77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</w:p>
    <w:p w14:paraId="264A1D4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/>
        <w:jc w:val="center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21"/>
          <w:sz w:val="44"/>
          <w:szCs w:val="44"/>
        </w:rPr>
        <w:t>农村生物质秸秆收运处置奖补申报资料清单</w:t>
      </w:r>
    </w:p>
    <w:p w14:paraId="0E96849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CC4060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592" w:firstLineChars="200"/>
        <w:jc w:val="both"/>
        <w:textAlignment w:val="baseline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pacing w:val="-12"/>
          <w:sz w:val="32"/>
          <w:szCs w:val="32"/>
        </w:rPr>
        <w:t>1.</w:t>
      </w:r>
      <w:r>
        <w:rPr>
          <w:rFonts w:hint="eastAsia" w:ascii="Times New Roman" w:hAnsi="Times New Roman" w:eastAsia="仿宋_GB2312" w:cs="Times New Roman"/>
          <w:spacing w:val="-12"/>
          <w:sz w:val="32"/>
          <w:szCs w:val="32"/>
          <w:lang w:eastAsia="zh-CN"/>
        </w:rPr>
        <w:t>各街办</w:t>
      </w:r>
      <w:r>
        <w:rPr>
          <w:rFonts w:hint="default" w:ascii="Times New Roman" w:hAnsi="Times New Roman" w:eastAsia="仿宋_GB2312" w:cs="Times New Roman"/>
          <w:spacing w:val="-12"/>
          <w:sz w:val="32"/>
          <w:szCs w:val="32"/>
        </w:rPr>
        <w:t>农村生物质秸秆</w:t>
      </w:r>
      <w:r>
        <w:rPr>
          <w:rFonts w:hint="eastAsia" w:ascii="Times New Roman" w:hAnsi="Times New Roman" w:eastAsia="仿宋_GB2312" w:cs="Times New Roman"/>
          <w:spacing w:val="-12"/>
          <w:sz w:val="32"/>
          <w:szCs w:val="32"/>
          <w:lang w:eastAsia="zh-CN"/>
        </w:rPr>
        <w:t>收运处置</w:t>
      </w:r>
      <w:r>
        <w:rPr>
          <w:rFonts w:hint="default" w:ascii="Times New Roman" w:hAnsi="Times New Roman" w:eastAsia="仿宋_GB2312" w:cs="Times New Roman"/>
          <w:spacing w:val="-12"/>
          <w:sz w:val="32"/>
          <w:szCs w:val="32"/>
        </w:rPr>
        <w:t>登记表含种类、来源、数量等</w:t>
      </w:r>
      <w:r>
        <w:rPr>
          <w:rFonts w:hint="eastAsia" w:ascii="Times New Roman" w:hAnsi="Times New Roman" w:eastAsia="仿宋_GB2312" w:cs="Times New Roman"/>
          <w:spacing w:val="-12"/>
          <w:sz w:val="32"/>
          <w:szCs w:val="32"/>
          <w:lang w:eastAsia="zh-CN"/>
        </w:rPr>
        <w:t>；</w:t>
      </w:r>
    </w:p>
    <w:p w14:paraId="45A635D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624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4"/>
          <w:sz w:val="32"/>
          <w:szCs w:val="32"/>
        </w:rPr>
        <w:t>2.垃圾焚烧厂接收票据、入库单或过磅单；</w:t>
      </w:r>
    </w:p>
    <w:p w14:paraId="0DABB90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right="0" w:firstLine="584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4"/>
          <w:sz w:val="32"/>
          <w:szCs w:val="32"/>
        </w:rPr>
        <w:t>3.秸秆运输费用发票；</w:t>
      </w:r>
    </w:p>
    <w:p w14:paraId="7BE8AE7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596" w:firstLineChars="200"/>
        <w:textAlignment w:val="baseline"/>
        <w:rPr>
          <w:rFonts w:hint="eastAsia" w:ascii="Times New Roman" w:hAnsi="Times New Roman" w:eastAsia="仿宋_GB2312" w:cs="Times New Roman"/>
          <w:sz w:val="21"/>
          <w:lang w:eastAsia="zh-CN"/>
        </w:rPr>
      </w:pPr>
      <w:r>
        <w:rPr>
          <w:rFonts w:hint="default" w:ascii="Times New Roman" w:hAnsi="Times New Roman" w:eastAsia="仿宋_GB2312" w:cs="Times New Roman"/>
          <w:spacing w:val="-11"/>
          <w:sz w:val="32"/>
          <w:szCs w:val="32"/>
        </w:rPr>
        <w:t>4.其它证明材料</w:t>
      </w:r>
      <w:r>
        <w:rPr>
          <w:rFonts w:hint="eastAsia" w:ascii="Times New Roman" w:hAnsi="Times New Roman" w:eastAsia="仿宋_GB2312" w:cs="Times New Roman"/>
          <w:spacing w:val="-11"/>
          <w:sz w:val="32"/>
          <w:szCs w:val="32"/>
          <w:lang w:eastAsia="zh-CN"/>
        </w:rPr>
        <w:t>。</w:t>
      </w:r>
    </w:p>
    <w:p w14:paraId="69BA1C2E"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rPr>
          <w:rFonts w:hint="default" w:ascii="Times New Roman" w:hAnsi="Times New Roman" w:eastAsia="仿宋_GB2312" w:cs="Times New Roman"/>
          <w:b/>
          <w:bCs/>
          <w:spacing w:val="13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pacing w:val="13"/>
          <w:sz w:val="32"/>
          <w:szCs w:val="32"/>
        </w:rPr>
        <w:br w:type="page"/>
      </w:r>
    </w:p>
    <w:p w14:paraId="50087DC4">
      <w:pPr>
        <w:keepNext w:val="0"/>
        <w:keepLines w:val="0"/>
        <w:pageBreakBefore w:val="0"/>
        <w:wordWrap/>
        <w:overflowPunct/>
        <w:topLinePunct w:val="0"/>
        <w:bidi w:val="0"/>
        <w:spacing w:before="104" w:line="600" w:lineRule="exact"/>
        <w:ind w:left="99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pacing w:val="13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pacing w:val="13"/>
          <w:sz w:val="32"/>
          <w:szCs w:val="32"/>
          <w:lang w:val="en-US" w:eastAsia="zh-CN"/>
        </w:rPr>
        <w:t>2</w:t>
      </w:r>
    </w:p>
    <w:p w14:paraId="209BB78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z w:val="37"/>
          <w:szCs w:val="37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5"/>
          <w:sz w:val="37"/>
          <w:szCs w:val="37"/>
        </w:rPr>
        <w:t>XX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5"/>
          <w:sz w:val="37"/>
          <w:szCs w:val="37"/>
          <w:lang w:eastAsia="zh-CN"/>
        </w:rPr>
        <w:t>街办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5"/>
          <w:sz w:val="37"/>
          <w:szCs w:val="37"/>
        </w:rPr>
        <w:t>收处量及奖补资金申报表</w:t>
      </w:r>
    </w:p>
    <w:p w14:paraId="1C199C21">
      <w:pPr>
        <w:keepNext w:val="0"/>
        <w:keepLines w:val="0"/>
        <w:pageBreakBefore w:val="0"/>
        <w:wordWrap/>
        <w:overflowPunct/>
        <w:topLinePunct w:val="0"/>
        <w:bidi w:val="0"/>
        <w:spacing w:before="1" w:line="600" w:lineRule="exact"/>
        <w:rPr>
          <w:rFonts w:hint="default" w:ascii="Times New Roman" w:hAnsi="Times New Roman" w:eastAsia="仿宋_GB2312" w:cs="Times New Roman"/>
        </w:rPr>
      </w:pPr>
    </w:p>
    <w:p w14:paraId="6FF542F7">
      <w:pPr>
        <w:keepNext w:val="0"/>
        <w:keepLines w:val="0"/>
        <w:pageBreakBefore w:val="0"/>
        <w:wordWrap/>
        <w:overflowPunct/>
        <w:topLinePunct w:val="0"/>
        <w:bidi w:val="0"/>
        <w:spacing w:before="1" w:line="600" w:lineRule="exact"/>
        <w:rPr>
          <w:rFonts w:hint="default" w:ascii="Times New Roman" w:hAnsi="Times New Roman" w:eastAsia="仿宋_GB2312" w:cs="Times New Roman"/>
        </w:rPr>
      </w:pPr>
    </w:p>
    <w:tbl>
      <w:tblPr>
        <w:tblStyle w:val="7"/>
        <w:tblW w:w="873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72"/>
        <w:gridCol w:w="6058"/>
      </w:tblGrid>
      <w:tr w14:paraId="609382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2672" w:type="dxa"/>
            <w:vAlign w:val="center"/>
          </w:tcPr>
          <w:p w14:paraId="1C479EB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2"/>
                <w:sz w:val="21"/>
                <w:szCs w:val="21"/>
              </w:rPr>
              <w:t>申请月份</w:t>
            </w:r>
          </w:p>
        </w:tc>
        <w:tc>
          <w:tcPr>
            <w:tcW w:w="6058" w:type="dxa"/>
            <w:vAlign w:val="top"/>
          </w:tcPr>
          <w:p w14:paraId="3193A00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</w:tr>
      <w:tr w14:paraId="6660E8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2672" w:type="dxa"/>
            <w:vAlign w:val="center"/>
          </w:tcPr>
          <w:p w14:paraId="42171AE5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1"/>
                <w:sz w:val="21"/>
                <w:szCs w:val="21"/>
              </w:rPr>
              <w:t>当月收运处置农村生物</w:t>
            </w:r>
          </w:p>
          <w:p w14:paraId="4A10122F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6"/>
                <w:sz w:val="21"/>
                <w:szCs w:val="21"/>
              </w:rPr>
              <w:t>质秸秆总量(吨)</w:t>
            </w:r>
          </w:p>
        </w:tc>
        <w:tc>
          <w:tcPr>
            <w:tcW w:w="6058" w:type="dxa"/>
            <w:vAlign w:val="top"/>
          </w:tcPr>
          <w:p w14:paraId="2BE0D29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</w:tr>
      <w:tr w14:paraId="713D7E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</w:trPr>
        <w:tc>
          <w:tcPr>
            <w:tcW w:w="2672" w:type="dxa"/>
            <w:vAlign w:val="center"/>
          </w:tcPr>
          <w:p w14:paraId="70D2C58D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1"/>
                <w:sz w:val="21"/>
                <w:szCs w:val="21"/>
              </w:rPr>
              <w:t>当月拟申请奖补资金数</w:t>
            </w:r>
          </w:p>
          <w:p w14:paraId="1F1E32E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10"/>
                <w:sz w:val="21"/>
                <w:szCs w:val="21"/>
              </w:rPr>
              <w:t>额(万元)</w:t>
            </w:r>
          </w:p>
        </w:tc>
        <w:tc>
          <w:tcPr>
            <w:tcW w:w="6058" w:type="dxa"/>
            <w:vAlign w:val="top"/>
          </w:tcPr>
          <w:p w14:paraId="645860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</w:tc>
      </w:tr>
      <w:tr w14:paraId="01C30A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8" w:hRule="atLeast"/>
        </w:trPr>
        <w:tc>
          <w:tcPr>
            <w:tcW w:w="2672" w:type="dxa"/>
            <w:vAlign w:val="center"/>
          </w:tcPr>
          <w:p w14:paraId="7B0D259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3"/>
                <w:sz w:val="21"/>
                <w:szCs w:val="21"/>
                <w:lang w:eastAsia="zh-CN"/>
              </w:rPr>
              <w:t>街道办事处</w:t>
            </w:r>
            <w:r>
              <w:rPr>
                <w:rFonts w:hint="default" w:ascii="Times New Roman" w:hAnsi="Times New Roman" w:eastAsia="仿宋_GB2312" w:cs="Times New Roman"/>
                <w:spacing w:val="3"/>
                <w:sz w:val="21"/>
                <w:szCs w:val="21"/>
              </w:rPr>
              <w:t>意见</w:t>
            </w:r>
          </w:p>
        </w:tc>
        <w:tc>
          <w:tcPr>
            <w:tcW w:w="6058" w:type="dxa"/>
            <w:vAlign w:val="top"/>
          </w:tcPr>
          <w:p w14:paraId="7B18878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  <w:p w14:paraId="4CBD8AE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  <w:p w14:paraId="64ECB1E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  <w:p w14:paraId="79946446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2722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签章：</w:t>
            </w:r>
          </w:p>
          <w:p w14:paraId="10F0D46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  <w:p w14:paraId="4684DEE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2223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9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12"/>
                <w:sz w:val="21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-9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pacing w:val="-9"/>
                <w:sz w:val="21"/>
                <w:szCs w:val="21"/>
              </w:rPr>
              <w:t>日</w:t>
            </w:r>
          </w:p>
        </w:tc>
      </w:tr>
      <w:tr w14:paraId="5B93E2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8" w:hRule="atLeast"/>
        </w:trPr>
        <w:tc>
          <w:tcPr>
            <w:tcW w:w="2672" w:type="dxa"/>
            <w:vAlign w:val="center"/>
          </w:tcPr>
          <w:p w14:paraId="69B6972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5" w:leftChars="0" w:right="0" w:hanging="55" w:hangingChars="27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spacing w:val="-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pacing w:val="-2"/>
                <w:sz w:val="21"/>
                <w:szCs w:val="21"/>
                <w:lang w:eastAsia="zh-CN"/>
              </w:rPr>
              <w:t>垃圾焚烧发电企业</w:t>
            </w:r>
          </w:p>
          <w:p w14:paraId="7E48B16D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58" w:leftChars="0" w:right="0" w:hanging="58" w:hangingChars="27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3"/>
                <w:sz w:val="21"/>
                <w:szCs w:val="21"/>
                <w:lang w:eastAsia="zh-CN"/>
              </w:rPr>
              <w:t>核</w:t>
            </w:r>
            <w:r>
              <w:rPr>
                <w:rFonts w:hint="eastAsia" w:ascii="Times New Roman" w:hAnsi="Times New Roman" w:eastAsia="仿宋_GB2312" w:cs="Times New Roman"/>
                <w:spacing w:val="3"/>
                <w:sz w:val="21"/>
                <w:szCs w:val="21"/>
                <w:lang w:eastAsia="zh-CN"/>
              </w:rPr>
              <w:t>定</w:t>
            </w:r>
            <w:r>
              <w:rPr>
                <w:rFonts w:hint="default" w:ascii="Times New Roman" w:hAnsi="Times New Roman" w:eastAsia="仿宋_GB2312" w:cs="Times New Roman"/>
                <w:spacing w:val="3"/>
                <w:sz w:val="21"/>
                <w:szCs w:val="21"/>
              </w:rPr>
              <w:t>意见</w:t>
            </w:r>
          </w:p>
        </w:tc>
        <w:tc>
          <w:tcPr>
            <w:tcW w:w="6058" w:type="dxa"/>
            <w:vAlign w:val="top"/>
          </w:tcPr>
          <w:p w14:paraId="7802FE0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  <w:p w14:paraId="7150C57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  <w:p w14:paraId="667869C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  <w:p w14:paraId="2EE2A0B2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2722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签章：</w:t>
            </w:r>
          </w:p>
          <w:p w14:paraId="6B6E250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  <w:p w14:paraId="259B3E94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2303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9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14"/>
                <w:sz w:val="21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-9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pacing w:val="25"/>
                <w:sz w:val="21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-9"/>
                <w:sz w:val="21"/>
                <w:szCs w:val="21"/>
              </w:rPr>
              <w:t>日</w:t>
            </w:r>
          </w:p>
        </w:tc>
      </w:tr>
      <w:tr w14:paraId="462211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8" w:hRule="atLeast"/>
        </w:trPr>
        <w:tc>
          <w:tcPr>
            <w:tcW w:w="2672" w:type="dxa"/>
            <w:vAlign w:val="center"/>
          </w:tcPr>
          <w:p w14:paraId="57DA4179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pacing w:val="1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1"/>
                <w:sz w:val="21"/>
                <w:szCs w:val="21"/>
              </w:rPr>
              <w:t>生态环境</w:t>
            </w:r>
            <w:r>
              <w:rPr>
                <w:rFonts w:hint="default" w:ascii="Times New Roman" w:hAnsi="Times New Roman" w:eastAsia="仿宋_GB2312" w:cs="Times New Roman"/>
                <w:spacing w:val="1"/>
                <w:sz w:val="21"/>
                <w:szCs w:val="21"/>
                <w:lang w:eastAsia="zh-CN"/>
              </w:rPr>
              <w:t>分</w:t>
            </w:r>
            <w:r>
              <w:rPr>
                <w:rFonts w:hint="default" w:ascii="Times New Roman" w:hAnsi="Times New Roman" w:eastAsia="仿宋_GB2312" w:cs="Times New Roman"/>
                <w:spacing w:val="1"/>
                <w:sz w:val="21"/>
                <w:szCs w:val="21"/>
              </w:rPr>
              <w:t>局</w:t>
            </w:r>
          </w:p>
          <w:p w14:paraId="7B00B6BC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1"/>
                <w:sz w:val="21"/>
                <w:szCs w:val="21"/>
              </w:rPr>
              <w:t>审核意见</w:t>
            </w:r>
          </w:p>
        </w:tc>
        <w:tc>
          <w:tcPr>
            <w:tcW w:w="6058" w:type="dxa"/>
            <w:vAlign w:val="top"/>
          </w:tcPr>
          <w:p w14:paraId="450794E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  <w:p w14:paraId="725A78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  <w:p w14:paraId="7B4054B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  <w:p w14:paraId="1B1850B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2722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签章：</w:t>
            </w:r>
          </w:p>
          <w:p w14:paraId="499088C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</w:p>
          <w:p w14:paraId="01BC96E8">
            <w:pPr>
              <w:pStyle w:val="8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8" w:line="240" w:lineRule="auto"/>
              <w:ind w:left="2303"/>
              <w:jc w:val="both"/>
              <w:textAlignment w:val="baseline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pacing w:val="-9"/>
                <w:sz w:val="21"/>
                <w:szCs w:val="21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pacing w:val="14"/>
                <w:sz w:val="21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-9"/>
                <w:sz w:val="21"/>
                <w:szCs w:val="21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pacing w:val="25"/>
                <w:sz w:val="21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-9"/>
                <w:sz w:val="21"/>
                <w:szCs w:val="21"/>
              </w:rPr>
              <w:t>日</w:t>
            </w:r>
          </w:p>
        </w:tc>
      </w:tr>
    </w:tbl>
    <w:p w14:paraId="11A0D090">
      <w:pPr>
        <w:rPr>
          <w:rFonts w:hint="default" w:ascii="Times New Roman" w:hAnsi="Times New Roman" w:eastAsia="仿宋_GB2312" w:cs="Times New Roman"/>
          <w:sz w:val="21"/>
        </w:rPr>
      </w:pPr>
      <w:r>
        <w:rPr>
          <w:rFonts w:hint="default" w:ascii="Times New Roman" w:hAnsi="Times New Roman" w:eastAsia="仿宋_GB2312" w:cs="Times New Roman"/>
          <w:sz w:val="21"/>
        </w:rPr>
        <w:br w:type="page"/>
      </w:r>
    </w:p>
    <w:p w14:paraId="1D135B6A">
      <w:pPr>
        <w:pStyle w:val="2"/>
        <w:rPr>
          <w:rFonts w:hint="default" w:ascii="Times New Roman" w:hAnsi="Times New Roman" w:eastAsia="黑体" w:cs="Times New Roman"/>
          <w:b w:val="0"/>
          <w:bCs w:val="0"/>
          <w:snapToGrid w:val="0"/>
          <w:color w:val="000000"/>
          <w:spacing w:val="13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b w:val="0"/>
          <w:bCs w:val="0"/>
          <w:snapToGrid w:val="0"/>
          <w:color w:val="000000"/>
          <w:spacing w:val="13"/>
          <w:kern w:val="0"/>
          <w:sz w:val="32"/>
          <w:szCs w:val="32"/>
          <w:lang w:val="en-US" w:eastAsia="zh-CN" w:bidi="ar-SA"/>
        </w:rPr>
        <w:t>附件3</w:t>
      </w:r>
    </w:p>
    <w:p w14:paraId="4FCAAC9A">
      <w:pPr>
        <w:pStyle w:val="2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生物质秸秆收运处置及资金申报流程图</w:t>
      </w:r>
    </w:p>
    <w:p w14:paraId="680CCE26">
      <w:pPr>
        <w:pStyle w:val="2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drawing>
          <wp:inline distT="0" distB="0" distL="114300" distR="114300">
            <wp:extent cx="5607685" cy="2235835"/>
            <wp:effectExtent l="0" t="0" r="12065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07685" cy="223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B3ACFB">
      <w:pPr>
        <w:pStyle w:val="2"/>
        <w:jc w:val="center"/>
      </w:pPr>
      <w:r>
        <w:drawing>
          <wp:inline distT="0" distB="0" distL="114300" distR="114300">
            <wp:extent cx="5610860" cy="3586480"/>
            <wp:effectExtent l="0" t="0" r="8890" b="139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0860" cy="358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1D34CD">
      <w:pPr>
        <w:pStyle w:val="2"/>
        <w:jc w:val="center"/>
      </w:pPr>
      <w:r>
        <w:drawing>
          <wp:inline distT="0" distB="0" distL="114300" distR="114300">
            <wp:extent cx="4448175" cy="24765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4B723">
      <w:pPr>
        <w:pStyle w:val="2"/>
        <w:jc w:val="center"/>
        <w:rPr>
          <w:rFonts w:hint="default" w:ascii="Times New Roman" w:hAnsi="Times New Roman" w:eastAsia="黑体" w:cs="Times New Roman"/>
          <w:b w:val="0"/>
          <w:bCs w:val="0"/>
          <w:snapToGrid w:val="0"/>
          <w:color w:val="000000"/>
          <w:spacing w:val="13"/>
          <w:kern w:val="0"/>
          <w:sz w:val="32"/>
          <w:szCs w:val="32"/>
          <w:lang w:val="en-US" w:eastAsia="zh-CN" w:bidi="ar-SA"/>
        </w:rPr>
      </w:pPr>
    </w:p>
    <w:p w14:paraId="6E53924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default" w:ascii="Times New Roman" w:hAnsi="Times New Roman" w:eastAsia="仿宋_GB2312" w:cs="Times New Roman"/>
          <w:sz w:val="21"/>
        </w:rPr>
      </w:pPr>
    </w:p>
    <w:sectPr>
      <w:headerReference r:id="rId5" w:type="default"/>
      <w:footerReference r:id="rId6" w:type="default"/>
      <w:pgSz w:w="11900" w:h="16830"/>
      <w:pgMar w:top="2098" w:right="1474" w:bottom="1984" w:left="158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7F9C5F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952C43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DNkNDZlOWNhMDJmMDBmY2I3MmUwODg4MDUxODM0NDEifQ=="/>
  </w:docVars>
  <w:rsids>
    <w:rsidRoot w:val="00000000"/>
    <w:rsid w:val="000510B6"/>
    <w:rsid w:val="00824AC8"/>
    <w:rsid w:val="03822CFE"/>
    <w:rsid w:val="03DA13B0"/>
    <w:rsid w:val="055204AE"/>
    <w:rsid w:val="05C33C07"/>
    <w:rsid w:val="064E42E3"/>
    <w:rsid w:val="06564EA7"/>
    <w:rsid w:val="07E75618"/>
    <w:rsid w:val="0A4725AB"/>
    <w:rsid w:val="0AE2298C"/>
    <w:rsid w:val="0E576B35"/>
    <w:rsid w:val="118D7464"/>
    <w:rsid w:val="122344D0"/>
    <w:rsid w:val="13103E92"/>
    <w:rsid w:val="13F55E6F"/>
    <w:rsid w:val="14007405"/>
    <w:rsid w:val="140B63F8"/>
    <w:rsid w:val="142A7729"/>
    <w:rsid w:val="16331C36"/>
    <w:rsid w:val="16AF39B2"/>
    <w:rsid w:val="17180EB0"/>
    <w:rsid w:val="18221F62"/>
    <w:rsid w:val="183A54FD"/>
    <w:rsid w:val="1A9829AF"/>
    <w:rsid w:val="1ACE20F1"/>
    <w:rsid w:val="1B9C202B"/>
    <w:rsid w:val="1C0553C1"/>
    <w:rsid w:val="1F377B4D"/>
    <w:rsid w:val="213D605E"/>
    <w:rsid w:val="220008B2"/>
    <w:rsid w:val="227306C8"/>
    <w:rsid w:val="242A0B1C"/>
    <w:rsid w:val="24561911"/>
    <w:rsid w:val="253F05F7"/>
    <w:rsid w:val="25D94FA6"/>
    <w:rsid w:val="25E90563"/>
    <w:rsid w:val="265A4FBD"/>
    <w:rsid w:val="287C56BE"/>
    <w:rsid w:val="2A194AF5"/>
    <w:rsid w:val="2CB847EB"/>
    <w:rsid w:val="2CDC2BCF"/>
    <w:rsid w:val="2E814156"/>
    <w:rsid w:val="2E9C1B74"/>
    <w:rsid w:val="2EC27BA3"/>
    <w:rsid w:val="30B522CB"/>
    <w:rsid w:val="31091036"/>
    <w:rsid w:val="325A6A70"/>
    <w:rsid w:val="327F64D7"/>
    <w:rsid w:val="39237490"/>
    <w:rsid w:val="3BD6013A"/>
    <w:rsid w:val="3BF70892"/>
    <w:rsid w:val="3FC83A42"/>
    <w:rsid w:val="41272213"/>
    <w:rsid w:val="41B4781F"/>
    <w:rsid w:val="41FB544E"/>
    <w:rsid w:val="43B92ECB"/>
    <w:rsid w:val="43C967C1"/>
    <w:rsid w:val="44BF09B5"/>
    <w:rsid w:val="4554734F"/>
    <w:rsid w:val="46671304"/>
    <w:rsid w:val="469814BD"/>
    <w:rsid w:val="4740281D"/>
    <w:rsid w:val="47A51B1D"/>
    <w:rsid w:val="488F55BC"/>
    <w:rsid w:val="491C63D6"/>
    <w:rsid w:val="494871CB"/>
    <w:rsid w:val="49841BF0"/>
    <w:rsid w:val="4AFB026D"/>
    <w:rsid w:val="4E6B74B7"/>
    <w:rsid w:val="5147420C"/>
    <w:rsid w:val="520E4D2A"/>
    <w:rsid w:val="528154FB"/>
    <w:rsid w:val="52AF3E17"/>
    <w:rsid w:val="532B497C"/>
    <w:rsid w:val="53877FA0"/>
    <w:rsid w:val="546D5D37"/>
    <w:rsid w:val="57004346"/>
    <w:rsid w:val="57272B15"/>
    <w:rsid w:val="57E02CC4"/>
    <w:rsid w:val="590E504B"/>
    <w:rsid w:val="5B8816A9"/>
    <w:rsid w:val="5D261179"/>
    <w:rsid w:val="5DA31058"/>
    <w:rsid w:val="614A57AA"/>
    <w:rsid w:val="621023F8"/>
    <w:rsid w:val="64020817"/>
    <w:rsid w:val="64C00DE7"/>
    <w:rsid w:val="673D69D3"/>
    <w:rsid w:val="67B26DC4"/>
    <w:rsid w:val="680C46FC"/>
    <w:rsid w:val="68C006D4"/>
    <w:rsid w:val="6A14250A"/>
    <w:rsid w:val="6C5F1FB2"/>
    <w:rsid w:val="6D430958"/>
    <w:rsid w:val="6D65184A"/>
    <w:rsid w:val="6DAB3516"/>
    <w:rsid w:val="6F5A4CB2"/>
    <w:rsid w:val="70AC23B7"/>
    <w:rsid w:val="72BB3CBA"/>
    <w:rsid w:val="73A016D5"/>
    <w:rsid w:val="73A82490"/>
    <w:rsid w:val="74341F76"/>
    <w:rsid w:val="756B7C19"/>
    <w:rsid w:val="75DE663D"/>
    <w:rsid w:val="785B3F75"/>
    <w:rsid w:val="7A080CC3"/>
    <w:rsid w:val="7A342CD0"/>
    <w:rsid w:val="7B304032"/>
    <w:rsid w:val="7BBD0AA3"/>
    <w:rsid w:val="7DD32800"/>
    <w:rsid w:val="7ED405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71"/>
      <w:szCs w:val="71"/>
      <w:lang w:val="en-US" w:eastAsia="en-US" w:bidi="ar-SA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10</Pages>
  <Words>2484</Words>
  <Characters>2575</Characters>
  <TotalTime>290</TotalTime>
  <ScaleCrop>false</ScaleCrop>
  <LinksUpToDate>false</LinksUpToDate>
  <CharactersWithSpaces>2601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2024-11-06T22:49:00Z</dcterms:created>
  <dc:creator>Kingsoft-PDF</dc:creator>
  <cp:lastModifiedBy>夜染^O^繁华处</cp:lastModifiedBy>
  <cp:lastPrinted>2024-11-25T03:24:00Z</cp:lastPrinted>
  <dcterms:modified xsi:type="dcterms:W3CDTF">2024-12-04T08:28:38Z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2024-11-06T14:49:02Z</vt:filetime>
  </property>
  <property fmtid="{D5CDD505-2E9C-101B-9397-08002B2CF9AE}" pid="4" name="UsrData">
    <vt:lpwstr>672b115bb34175001f916d8fwl</vt:lpwstr>
  </property>
  <property fmtid="{D5CDD505-2E9C-101B-9397-08002B2CF9AE}" pid="5" name="KSOProductBuildVer">
    <vt:lpwstr>2052-12.1.0.19302</vt:lpwstr>
  </property>
  <property fmtid="{D5CDD505-2E9C-101B-9397-08002B2CF9AE}" pid="6" name="ICV">
    <vt:lpwstr>5096196FE6C14555BF13D58BA80D3B65_12</vt:lpwstr>
  </property>
</Properties>
</file>