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24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36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bookmarkStart w:id="0" w:name="_GoBack"/>
      <w:r>
        <w:rPr>
          <w:rFonts w:hint="default" w:eastAsia="微软简标宋"/>
          <w:spacing w:val="-15"/>
          <w:sz w:val="44"/>
          <w:szCs w:val="44"/>
        </w:rPr>
        <w:t>关于西安工程大学临潼校区产教融合创新大楼</w:t>
      </w:r>
      <w:r>
        <w:rPr>
          <w:rFonts w:hint="default" w:eastAsia="微软简标宋"/>
          <w:spacing w:val="-15"/>
          <w:sz w:val="44"/>
          <w:szCs w:val="44"/>
          <w:lang w:val="en-US" w:eastAsia="zh-CN"/>
        </w:rPr>
        <w:t>项目</w:t>
      </w:r>
      <w:r>
        <w:rPr>
          <w:rFonts w:hint="default" w:eastAsia="微软简标宋"/>
          <w:spacing w:val="-15"/>
          <w:sz w:val="44"/>
          <w:szCs w:val="44"/>
        </w:rPr>
        <w:t>环境影响报告表的批复</w:t>
      </w:r>
      <w:bookmarkEnd w:id="0"/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西安工程大学：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单位</w:t>
      </w:r>
      <w:r>
        <w:rPr>
          <w:rFonts w:hint="default" w:eastAsia="仿宋_GB2312"/>
          <w:bCs/>
          <w:sz w:val="32"/>
          <w:szCs w:val="32"/>
        </w:rPr>
        <w:t>《西安工程大学临潼校区产教融合创新大楼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</w:t>
      </w:r>
      <w:r>
        <w:rPr>
          <w:rFonts w:hint="default" w:eastAsia="仿宋_GB2312"/>
          <w:bCs/>
          <w:sz w:val="32"/>
          <w:szCs w:val="32"/>
        </w:rPr>
        <w:t>环境影响报告表》（以下简称《报告表》）收悉，结合西安市环境保护科学研究院对《报告表》的技术评估意见（市评估函〔2024〕</w:t>
      </w:r>
      <w:r>
        <w:rPr>
          <w:rFonts w:hint="eastAsia" w:eastAsia="仿宋_GB2312"/>
          <w:bCs/>
          <w:sz w:val="32"/>
          <w:szCs w:val="32"/>
          <w:lang w:val="en-US" w:eastAsia="zh-CN"/>
        </w:rPr>
        <w:t>221</w:t>
      </w:r>
      <w:r>
        <w:rPr>
          <w:rFonts w:hint="default" w:eastAsia="仿宋_GB2312"/>
          <w:bCs/>
          <w:sz w:val="32"/>
          <w:szCs w:val="32"/>
        </w:rPr>
        <w:t>号）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项目主要建设产教融合创新大楼，建筑面积20461.6平方米，其中地上16090.52平方米；地下4371.08平方米，含地下车库兼战时人防工程3687.26平方米和设备用房等683.82平方米；以及室外配套工程</w:t>
      </w:r>
      <w:r>
        <w:rPr>
          <w:rFonts w:hint="default" w:eastAsia="仿宋_GB2312"/>
          <w:bCs/>
          <w:sz w:val="32"/>
          <w:szCs w:val="32"/>
        </w:rPr>
        <w:t>。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项目建设地点位于西安工程大学临潼校区内，总用地面积28.89亩。</w:t>
      </w:r>
      <w:r>
        <w:rPr>
          <w:rFonts w:hint="default" w:eastAsia="仿宋_GB2312"/>
          <w:bCs/>
          <w:sz w:val="32"/>
          <w:szCs w:val="32"/>
        </w:rPr>
        <w:t>项目总投资</w:t>
      </w:r>
      <w:r>
        <w:rPr>
          <w:rFonts w:hint="default" w:eastAsia="仿宋_GB2312"/>
          <w:bCs/>
          <w:sz w:val="32"/>
          <w:szCs w:val="32"/>
          <w:lang w:val="en-US" w:eastAsia="zh-CN"/>
        </w:rPr>
        <w:t>12913.53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50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实验废气及有机废气经通风橱、集气设施等统一收集后，由碱液喷淋+二级活性炭吸附装置处理后，引出楼顶18m高（距地面）排气筒DA006达标排放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生活污水经现有项目化粪池处理后排入学校污水处理站；前段清洗水收集至实验废液暂存桶，并委托有处理危险废物资质单位进行处置；纯水制备排水及后段清洗水收集后经中和池处理后，随后排入学校污水处理站处理，部分回用于学校绿化及道路洒水，其余排入市政管网，最终进入西安市临潼新区污水处理厂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。选择低噪设备，设备基础减振，</w:t>
      </w:r>
      <w:r>
        <w:rPr>
          <w:rFonts w:hint="eastAsia" w:eastAsia="仿宋_GB2312"/>
          <w:sz w:val="32"/>
          <w:szCs w:val="32"/>
          <w:lang w:val="en-US" w:eastAsia="zh-CN"/>
        </w:rPr>
        <w:t>安装消声器，建筑物</w:t>
      </w:r>
      <w:r>
        <w:rPr>
          <w:rFonts w:hint="eastAsia" w:eastAsia="仿宋_GB2312"/>
          <w:sz w:val="32"/>
          <w:szCs w:val="32"/>
          <w:lang w:eastAsia="zh-CN"/>
        </w:rPr>
        <w:t>隔声，加之距离衰减</w:t>
      </w:r>
      <w:r>
        <w:rPr>
          <w:rFonts w:hint="default" w:eastAsia="仿宋_GB2312"/>
          <w:sz w:val="32"/>
          <w:szCs w:val="32"/>
          <w:lang w:val="en-US" w:eastAsia="zh-CN"/>
        </w:rPr>
        <w:t>等处理措施，</w:t>
      </w:r>
      <w:r>
        <w:rPr>
          <w:rFonts w:hint="default" w:eastAsia="仿宋_GB2312"/>
          <w:bCs/>
          <w:sz w:val="32"/>
          <w:szCs w:val="32"/>
        </w:rPr>
        <w:t>确保厂界噪声达标排放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</w:t>
      </w:r>
      <w:r>
        <w:rPr>
          <w:rFonts w:hint="default" w:eastAsia="仿宋_GB2312"/>
          <w:bCs/>
          <w:sz w:val="32"/>
          <w:szCs w:val="32"/>
          <w:lang w:val="en-US" w:eastAsia="zh-CN"/>
        </w:rPr>
        <w:t>生活垃圾分类收集后统一交由环卫部门处置；一般实验材料的废弃包装物收集后外售；废活性炭、</w:t>
      </w:r>
      <w:r>
        <w:rPr>
          <w:rFonts w:hint="default" w:eastAsia="仿宋_GB2312"/>
          <w:bCs/>
          <w:sz w:val="32"/>
          <w:szCs w:val="32"/>
        </w:rPr>
        <w:t>实验废液及</w:t>
      </w:r>
      <w:r>
        <w:rPr>
          <w:rFonts w:hint="default" w:eastAsia="仿宋_GB2312"/>
          <w:bCs/>
          <w:sz w:val="32"/>
          <w:szCs w:val="32"/>
          <w:lang w:val="en-US" w:eastAsia="zh-CN"/>
        </w:rPr>
        <w:t>初次</w:t>
      </w:r>
      <w:r>
        <w:rPr>
          <w:rFonts w:hint="default" w:eastAsia="仿宋_GB2312"/>
          <w:bCs/>
          <w:sz w:val="32"/>
          <w:szCs w:val="32"/>
        </w:rPr>
        <w:t>清洗废水</w:t>
      </w:r>
      <w:r>
        <w:rPr>
          <w:rFonts w:hint="default" w:eastAsia="仿宋_GB2312"/>
          <w:bCs/>
          <w:sz w:val="32"/>
          <w:szCs w:val="32"/>
          <w:lang w:val="en-US" w:eastAsia="zh-CN"/>
        </w:rPr>
        <w:t>废试剂、废试剂瓶（沾染化学试剂的）</w:t>
      </w:r>
      <w:r>
        <w:rPr>
          <w:rFonts w:hint="default" w:eastAsia="仿宋_GB2312"/>
          <w:bCs/>
          <w:sz w:val="32"/>
          <w:szCs w:val="32"/>
        </w:rPr>
        <w:t>废</w:t>
      </w:r>
      <w:r>
        <w:rPr>
          <w:rFonts w:hint="default" w:eastAsia="仿宋_GB2312"/>
          <w:bCs/>
          <w:sz w:val="32"/>
          <w:szCs w:val="32"/>
          <w:lang w:val="en-US" w:eastAsia="zh-CN"/>
        </w:rPr>
        <w:t>实验</w:t>
      </w:r>
      <w:r>
        <w:rPr>
          <w:rFonts w:hint="default" w:eastAsia="仿宋_GB2312"/>
          <w:bCs/>
          <w:sz w:val="32"/>
          <w:szCs w:val="32"/>
        </w:rPr>
        <w:t>手套</w:t>
      </w:r>
      <w:r>
        <w:rPr>
          <w:rFonts w:hint="default" w:eastAsia="仿宋_GB2312"/>
          <w:bCs/>
          <w:sz w:val="32"/>
          <w:szCs w:val="32"/>
          <w:lang w:eastAsia="zh-CN"/>
        </w:rPr>
        <w:t>、</w:t>
      </w:r>
      <w:r>
        <w:rPr>
          <w:rFonts w:hint="default" w:eastAsia="仿宋_GB2312"/>
          <w:bCs/>
          <w:sz w:val="32"/>
          <w:szCs w:val="32"/>
          <w:lang w:val="en-US" w:eastAsia="zh-CN"/>
        </w:rPr>
        <w:t>衣物废化学试剂包装物（沾染化学试剂的）、喷淋塔废液等危险废物，统一收集存放于危险废物贮存库，定期交由有资质单位统一收集处理</w:t>
      </w:r>
      <w:r>
        <w:rPr>
          <w:rFonts w:eastAsia="仿宋_GB2312"/>
          <w:bCs/>
          <w:sz w:val="32"/>
          <w:szCs w:val="32"/>
        </w:rPr>
        <w:t>。</w:t>
      </w:r>
    </w:p>
    <w:p w14:paraId="3E66449A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项目在建设过程中，你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单位</w:t>
      </w:r>
      <w:r>
        <w:rPr>
          <w:rFonts w:hint="default" w:eastAsia="仿宋_GB2312"/>
          <w:bCs/>
          <w:sz w:val="32"/>
          <w:szCs w:val="32"/>
        </w:rPr>
        <w:t>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制度。项目建成后，应按要求和规定程序办理排污许可手续和开展竣工环境保护验收。</w:t>
      </w:r>
    </w:p>
    <w:p w14:paraId="55532FF8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</w:rPr>
      </w:pPr>
    </w:p>
    <w:p w14:paraId="637DD634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p w14:paraId="0BF7E1A9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24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12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11</w:t>
      </w:r>
      <w:r>
        <w:rPr>
          <w:rFonts w:hint="default" w:eastAsia="仿宋_GB2312"/>
          <w:bCs/>
          <w:sz w:val="32"/>
          <w:szCs w:val="32"/>
        </w:rPr>
        <w:t>日</w:t>
      </w:r>
    </w:p>
    <w:tbl>
      <w:tblPr>
        <w:tblStyle w:val="11"/>
        <w:tblpPr w:leftFromText="180" w:rightFromText="180" w:vertAnchor="text" w:horzAnchor="page" w:tblpX="1692" w:tblpY="974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60446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7B2048CF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西安市生态环境保护综合执法支队临潼大队、信电综合勘察设计研究院有限公司</w:t>
            </w:r>
          </w:p>
        </w:tc>
      </w:tr>
    </w:tbl>
    <w:p w14:paraId="02215B26">
      <w:pPr>
        <w:pStyle w:val="10"/>
        <w:ind w:left="0" w:leftChars="0" w:firstLine="0" w:firstLineChars="0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9388E">
    <w:pPr>
      <w:pStyle w:val="6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1C75911C">
    <w:pPr>
      <w:pStyle w:val="6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6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6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6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7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7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6776DF5"/>
    <w:rsid w:val="06A35336"/>
    <w:rsid w:val="06EC4B39"/>
    <w:rsid w:val="085776B1"/>
    <w:rsid w:val="08D2541C"/>
    <w:rsid w:val="0C6A1D47"/>
    <w:rsid w:val="0D122823"/>
    <w:rsid w:val="0EC616B7"/>
    <w:rsid w:val="14F525B5"/>
    <w:rsid w:val="15342CD4"/>
    <w:rsid w:val="172E2649"/>
    <w:rsid w:val="1758658F"/>
    <w:rsid w:val="189561E2"/>
    <w:rsid w:val="19021352"/>
    <w:rsid w:val="19936F87"/>
    <w:rsid w:val="1E4C6C7B"/>
    <w:rsid w:val="1ECD6A04"/>
    <w:rsid w:val="1FA65CC7"/>
    <w:rsid w:val="20334B8E"/>
    <w:rsid w:val="2130118C"/>
    <w:rsid w:val="22CD3F7F"/>
    <w:rsid w:val="24B1165F"/>
    <w:rsid w:val="25D368EA"/>
    <w:rsid w:val="26CB5742"/>
    <w:rsid w:val="26D75FBD"/>
    <w:rsid w:val="27A20D50"/>
    <w:rsid w:val="28B56741"/>
    <w:rsid w:val="28C11968"/>
    <w:rsid w:val="296D674D"/>
    <w:rsid w:val="2AD50151"/>
    <w:rsid w:val="2B0A7857"/>
    <w:rsid w:val="2E284F96"/>
    <w:rsid w:val="2E623C44"/>
    <w:rsid w:val="2E880F58"/>
    <w:rsid w:val="350959EC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E5A7363"/>
    <w:rsid w:val="4ECC27B9"/>
    <w:rsid w:val="4FEF4A03"/>
    <w:rsid w:val="51731F85"/>
    <w:rsid w:val="52DF5938"/>
    <w:rsid w:val="54A86DCF"/>
    <w:rsid w:val="54FB5FBF"/>
    <w:rsid w:val="553C7907"/>
    <w:rsid w:val="56121451"/>
    <w:rsid w:val="57944CCE"/>
    <w:rsid w:val="58092613"/>
    <w:rsid w:val="58412BE6"/>
    <w:rsid w:val="5AE80F11"/>
    <w:rsid w:val="600B0744"/>
    <w:rsid w:val="628D44AD"/>
    <w:rsid w:val="640B1C4C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959B7"/>
    <w:rsid w:val="75360429"/>
    <w:rsid w:val="76AE4AEB"/>
    <w:rsid w:val="76B6777D"/>
    <w:rsid w:val="772C46E4"/>
    <w:rsid w:val="78F5682B"/>
    <w:rsid w:val="79565E0F"/>
    <w:rsid w:val="79642A4C"/>
    <w:rsid w:val="7A714831"/>
    <w:rsid w:val="7BEB394D"/>
    <w:rsid w:val="7D83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paragraph" w:styleId="10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3</Pages>
  <Words>849</Words>
  <Characters>884</Characters>
  <Lines>6</Lines>
  <Paragraphs>1</Paragraphs>
  <TotalTime>21</TotalTime>
  <ScaleCrop>false</ScaleCrop>
  <LinksUpToDate>false</LinksUpToDate>
  <CharactersWithSpaces>915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2024-12-10T09:19:43Z</cp:lastPrinted>
  <dcterms:modified xsi:type="dcterms:W3CDTF">2024-12-10T09:40:07Z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C22DAC44E7A24A81B3DCF22F218633E6_12</vt:lpwstr>
  </property>
</Properties>
</file>