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  <w:bookmarkStart w:id="0" w:name="_GoBack"/>
      <w:bookmarkEnd w:id="0"/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39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关于晨阳包装2t/h蒸汽锅炉技改项目环境影响报告表的批复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西安晨阳包装有限公司：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《晨阳包装2t/h蒸汽锅炉技改项目环境影响报告表》（以下简称《报告表》）收悉，结合西安市环境保护科学研究院对《报告表》的技术评估意见（市评估函〔2024〕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209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项目占地面积约60平方米，包括锅炉房、气房等，内设2t/h燃气锅炉向厂区瓦楞纸板生产设备供热。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130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30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锅炉配套低氮燃烧+烟气外循环技术，天然气燃烧废气通过8m高排气筒排放</w:t>
      </w:r>
      <w:r>
        <w:rPr>
          <w:rFonts w:hint="eastAsia" w:eastAsia="仿宋_GB2312"/>
          <w:bCs/>
          <w:sz w:val="32"/>
          <w:szCs w:val="32"/>
          <w:lang w:val="en-US" w:eastAsia="zh-CN"/>
        </w:rPr>
        <w:t>（DA001）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 w:eastAsia="zh-CN"/>
        </w:rPr>
        <w:t>软水设备尾水、锅炉定期排污水、反冲洗废水暂存于收集池（1.5m</w:t>
      </w:r>
      <w:r>
        <w:rPr>
          <w:rFonts w:hint="eastAsia" w:eastAsia="仿宋_GB2312"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default" w:eastAsia="仿宋_GB2312"/>
          <w:bCs/>
          <w:sz w:val="32"/>
          <w:szCs w:val="32"/>
          <w:lang w:val="zh-TW" w:eastAsia="zh-CN"/>
        </w:rPr>
        <w:t>）后用于厂区地面抑尘洒水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项目运营后，生产设备等采用低噪声型设备，且基础减震、厂房隔声等措施</w:t>
      </w:r>
      <w:r>
        <w:rPr>
          <w:rFonts w:hint="default" w:eastAsia="仿宋_GB2312"/>
          <w:sz w:val="32"/>
          <w:szCs w:val="32"/>
          <w:lang w:val="en-US" w:eastAsia="zh-CN"/>
        </w:rPr>
        <w:t>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项目运营期不产生固体废弃物</w:t>
      </w:r>
      <w:r>
        <w:rPr>
          <w:rFonts w:eastAsia="仿宋_GB2312"/>
          <w:bCs/>
          <w:sz w:val="32"/>
          <w:szCs w:val="32"/>
        </w:rPr>
        <w:t>。</w:t>
      </w:r>
    </w:p>
    <w:p w14:paraId="3E66449A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单位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55532FF8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</w:p>
    <w:p w14:paraId="637DD634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12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11</w:t>
      </w:r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597" w:tblpY="268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EE56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5C8CB4F8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西安市生态环境保护综合执法支队临潼大队、信电综合勘察设计研究院有限公司</w:t>
            </w:r>
          </w:p>
        </w:tc>
      </w:tr>
    </w:tbl>
    <w:p w14:paraId="107329DE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5F547B5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BEB394D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960</Words>
  <Characters>1022</Characters>
  <Lines>6</Lines>
  <Paragraphs>1</Paragraphs>
  <TotalTime>0</TotalTime>
  <ScaleCrop>false</ScaleCrop>
  <LinksUpToDate>false</LinksUpToDate>
  <CharactersWithSpaces>1053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2024-12-11T01:21:56Z</cp:lastPrinted>
  <dcterms:modified xsi:type="dcterms:W3CDTF">2024-12-11T01:22:14Z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