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1780"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 w14:paraId="5E28D80E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  <w:bookmarkStart w:id="18" w:name="_GoBack"/>
      <w:bookmarkEnd w:id="18"/>
    </w:p>
    <w:p w14:paraId="5BB9224F"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7186FC2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 w14:paraId="692A715D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896E4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E2783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06A7B1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过氧化值(以脂肪计)，酸价(以脂肪计)(KOH)，二氧化硫残留量，苯甲酸及其钠盐（以苯甲酸计）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 w14:paraId="69C9B1F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 w14:paraId="4EF505A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CE6B4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2762-2022《食品安全国家标准 食品中污染物限量》，GB/T 8186-2000《酿造酱油》，GB/T 18187-2000《酿造食醋》，Q/XZY0007S-2023产品明示标准和质量要求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F24260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1AF7E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氨基酸态氮(以氮计)，山梨酸及其钾盐（以山梨酸计），糖精钠（以糖精计），脱氢乙酸及其钠盐（以脱氢乙酸计），胭脂红，铅(以Pb计)，二氧化硫残留量，总酸(以乙酸计)，苯甲酸及其钠盐（以苯甲酸计），不挥发酸(以乳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 w14:paraId="76867891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 w14:paraId="31661A5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3FD2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C2C171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16757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酸价(以脂肪计)(KOH)，过氧化值(以脂肪计)，脱氢乙酸及其钠盐(以脱氢乙酸计)，铝的残留量(干样品，以Al计)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B206A4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 w14:paraId="14F5C0C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68BB6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10781.1-2021《白酒质量要求 第1部分：浓香型白酒》,GB 2760-2014《食品安全国家标准 食品添加剂使用标准》,GB 2757-2012《食品安全国家标准 蒸馏酒及其配制酒》,GB/T 10781.2-2022《白酒质量要求 第2部分：清香型白酒》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CF42F5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73CE0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酒精度,甲醇,氰化物(以HCN计),甜蜜素（以环己基氨基磺酸计）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 w14:paraId="0A082A5A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 w14:paraId="04EEED8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D9902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1A060A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473AE2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镉(以Cd计),脱氧雪腐镰刀菌烯醇,赭曲霉毒素A,铅(以Pb计)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FF0F67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 w14:paraId="5AB1A8F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75071B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食品添加剂使用标准》,整顿办函〔2011〕1号《关于印发〈食品中可能违法添加的非食用物质和易滥用的食品添加剂品种名单（第五批）〉的通知》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229399D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9E117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5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苯甲酸及其钠盐（以苯甲酸计），山梨酸及其钾盐（以山梨酸计），亚硝酸盐(以亚硝酸钠计)，胭脂红，氯霉素，脱氢乙酸及其钠盐（以脱氢乙酸计）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5"/>
    </w:p>
    <w:p w14:paraId="3D300A62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 w14:paraId="12A2E4E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6CE897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19302-2010《食品安全国家标准 发酵乳》,卫生部、工业和信息化部、农业部、工商总局、质检总局公告2011年第10号《关于三聚氰胺在食品中的限量值的公告》,GB 25190-2010《食品安全国家标准 灭菌乳》,GB 25191-2010《食品安全国家标准 调制乳》,GB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7C3E87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34A3F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2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蛋白质，三聚氰胺，非脂乳固体，酸度，山梨酸及其钾盐（以山梨酸计），铅(以Pb计)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 w14:paraId="1C7AB4C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 w14:paraId="007FFA8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11B4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Q/LLH 0005S-2023产品明示标准和质量要求,GB/T 1536-2021《菜籽油（含第1号修改单）》,GB 2762-2022《食品安全国家标准 食品中污染物限量》,GB/T 8233-2018《芝麻油》,GB 2760-2014《食品安全国家标准 食品添加剂使用标准》,GB 2716-2018《食品安全国家标准 植物油》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65CC8A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1DBBB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2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铅(以Pb计)，过氧化值，苯并[a]芘，酸价(以KOH计)，乙基麦芽酚，溶剂残留量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 w14:paraId="4AFD1575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bookmarkStart w:id="8" w:name="OLE_LINK2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 w14:paraId="679EC73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01FD5E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E4890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298CF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9" w:name="OLE_LINK3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苯甲酸及其钠盐（以苯甲酸计）,糖精钠（以糖精计）,二氧化硫残留量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9"/>
    </w:p>
    <w:p w14:paraId="5CF25FCF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 w14:paraId="223821F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57C10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B1A19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61BF0C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0" w:name="OLE_LINK3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 w14:paraId="503A4378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速冻食品</w:t>
      </w:r>
    </w:p>
    <w:p w14:paraId="78634CC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8B95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19295-2021《食品安全国家标准 速冻面米与调制食品》,GB 2762-2022《食品安全国家标准 食品中污染物限量》,GB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6484A12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C87C1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速冻食品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1" w:name="OLE_LINK3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过氧化值(以脂肪计),铅(以Pb计),糖精钠（以糖精计）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1"/>
    </w:p>
    <w:p w14:paraId="45F155A8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bookmarkStart w:id="12" w:name="OLE_LINK3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1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 w14:paraId="5FD42FE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0B785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17323-1998《瓶装饮用纯净水》,GB 19298-2014《食品安全国家标准 包装饮用水》,GB 2762-2022《食品安全国家标准 食品中污染物限量》，GB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928FA1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2950F7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苯甲酸及其钠盐（以苯甲酸计）,山梨酸及其钾盐（以山梨酸计）,阿斯巴甜,电导率(25±1℃),铜绿假单胞菌,亚硝酸盐（以 NO₂⁻计）,耗氧量(以O₂计),脱氢乙酸及其钠盐(以脱氢乙酸计),甜蜜素(以环己基氨基磺酸计),柠檬黄,防腐剂混合使用时各自用量占其最大使用量的比例之和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432A0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13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13"/>
    </w:p>
    <w:p w14:paraId="076E777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37A17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22556-2008《豆芽卫生标准》，GB 2762-2022《食品安全国家标准 食品中污染物限量》，《国家食品药品监督管理总局 农业部 国家卫生和计划生育委员会关于豆芽生产过程中禁止使用6-苄基腺嘌呤等物质的公告（2015年第11号）》，GB 2763-2021《食品安全国家标准 食品中农药最大残留限量》，GB 2760-2014《食品安全国家标准 食品添加剂使用标准》，GB 2763.1-2022《食品安全国家标准 食品中2，4-滴丁酸钠盐等112种农药最大残留限量》，GB 31650-2019《食品安全国家标准 食品中兽药最大残留限量》，GB 31650.1-2022《食品安全国家标准 食品中41种兽药最大残留限量》，中华人民共和国农业农村部公告第250号《食品动物中禁止使用的药品及其他化合物清单》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F5456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BB57E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畜禽肉及副产品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4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地塞米松，克伦特罗，恩诺沙星，甲氧苄啶，氯霉素，氧氟沙星，诺氟沙星，氟苯尼考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4"/>
    </w:p>
    <w:p w14:paraId="2BB13C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5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6-苄基腺嘌呤（6-BA）,4-氯苯氧乙酸钠 （以 4-氯苯氧乙酸计）,亚硫酸盐（以SO₂计）,铅(以Pb计),敌敌畏,毒死蜱,腐霉利,氯氟氰菊酯和高效氯氟氰菊酯,啶虫脒,噻虫胺,氯氰菊酯和高效氯氰菊酯,氧乐果,氟虫腈,甲拌磷,辛硫磷,甲基异柳磷,噻虫嗪,水胺硫磷,咪鲜胺和咪鲜胺锰盐,灭蝇胺,倍硫磷,克百威,吡虫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5"/>
    </w:p>
    <w:p w14:paraId="32B3F0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6" w:name="OLE_LINK7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噻虫胺，吡虫啉，联苯菊酯，腈苯唑，噻虫嗪，丙溴磷，氯氟氰菊酯和高效氯氟氰菊酯，敌敌畏，水胺硫磷，氧乐果，啶虫脒，多菌灵，烯酰吗啉，克百威，氯氰菊酯和高效氯氰菊酯，二氧化硫残留量，氯吡脲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6"/>
    </w:p>
    <w:p w14:paraId="5F95B6D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7" w:name="OLE_LINK7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地美硝唑,恩诺沙星,氟苯尼考,多西环素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7"/>
    </w:p>
    <w:p w14:paraId="0B7462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 w14:paraId="17B10C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2929</Words>
  <Characters>3434</Characters>
  <Lines>0</Lines>
  <Paragraphs>0</Paragraphs>
  <TotalTime>76</TotalTime>
  <ScaleCrop>false</ScaleCrop>
  <LinksUpToDate>false</LinksUpToDate>
  <CharactersWithSpaces>3514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2025-02-10T05:14:25Z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985C82BF0E9E4CCB80D34D4A6CF3ECD3</vt:lpwstr>
  </property>
</Properties>
</file>