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r>
        <w:rPr>
          <w:rFonts w:hint="default" w:eastAsia="微软简标宋"/>
          <w:spacing w:val="-15"/>
          <w:sz w:val="44"/>
          <w:szCs w:val="44"/>
        </w:rPr>
        <w:t>关于陕西汇祥特种玻璃科技有限公司钢化玻璃生产加工项目（重大变动）环境影响报告表的批复</w:t>
      </w:r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陕西汇祥特种玻璃科技有限公司：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《陕西汇祥特种玻璃科技有限公司钢化玻璃生产加工项目（重大变动）环境影响报告表》（以下简称《报告表》）收悉，结合西安市环境保护科学研究院对《报告表》的技术评估意见（市评估函〔202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〕</w:t>
      </w:r>
      <w:r>
        <w:rPr>
          <w:rFonts w:hint="eastAsia" w:eastAsia="仿宋_GB2312"/>
          <w:bCs/>
          <w:sz w:val="32"/>
          <w:szCs w:val="32"/>
          <w:lang w:val="en-US" w:eastAsia="zh-CN"/>
        </w:rPr>
        <w:t>66</w:t>
      </w:r>
      <w:r>
        <w:rPr>
          <w:rFonts w:hint="default" w:eastAsia="仿宋_GB2312"/>
          <w:bCs/>
          <w:sz w:val="32"/>
          <w:szCs w:val="32"/>
        </w:rPr>
        <w:t>号）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default" w:eastAsia="仿宋_GB2312"/>
          <w:bCs/>
          <w:sz w:val="32"/>
          <w:szCs w:val="32"/>
          <w:lang w:eastAsia="zh-CN"/>
        </w:rPr>
        <w:t>租赁西安夏特纸业有限公司厂房，占地面积6000m</w:t>
      </w:r>
      <w:r>
        <w:rPr>
          <w:rFonts w:hint="default" w:eastAsia="仿宋_GB2312"/>
          <w:bCs/>
          <w:sz w:val="32"/>
          <w:szCs w:val="32"/>
          <w:vertAlign w:val="superscript"/>
          <w:lang w:val="en-US" w:eastAsia="zh-CN"/>
        </w:rPr>
        <w:t>2</w:t>
      </w:r>
      <w:r>
        <w:rPr>
          <w:rFonts w:hint="default" w:eastAsia="仿宋_GB2312"/>
          <w:bCs/>
          <w:sz w:val="32"/>
          <w:szCs w:val="32"/>
          <w:lang w:eastAsia="zh-CN"/>
        </w:rPr>
        <w:t>。项目购置：钢化机组、全自动切割机、磨边机、清洗机、中空线等设备，年产钢化玻璃30万m</w:t>
      </w:r>
      <w:r>
        <w:rPr>
          <w:rFonts w:hint="default" w:eastAsia="仿宋_GB2312"/>
          <w:bCs/>
          <w:sz w:val="32"/>
          <w:szCs w:val="32"/>
          <w:vertAlign w:val="superscript"/>
          <w:lang w:val="en-US" w:eastAsia="zh-CN"/>
        </w:rPr>
        <w:t>2</w:t>
      </w:r>
      <w:r>
        <w:rPr>
          <w:rFonts w:hint="default" w:eastAsia="仿宋_GB2312"/>
          <w:bCs/>
          <w:sz w:val="32"/>
          <w:szCs w:val="32"/>
          <w:lang w:eastAsia="zh-CN"/>
        </w:rPr>
        <w:t>（其中10万m</w:t>
      </w:r>
      <w:r>
        <w:rPr>
          <w:rFonts w:hint="default" w:eastAsia="仿宋_GB2312"/>
          <w:bCs/>
          <w:sz w:val="32"/>
          <w:szCs w:val="32"/>
          <w:vertAlign w:val="superscript"/>
          <w:lang w:val="en-US" w:eastAsia="zh-CN"/>
        </w:rPr>
        <w:t>2</w:t>
      </w:r>
      <w:r>
        <w:rPr>
          <w:rFonts w:hint="default" w:eastAsia="仿宋_GB2312"/>
          <w:bCs/>
          <w:sz w:val="32"/>
          <w:szCs w:val="32"/>
          <w:lang w:eastAsia="zh-CN"/>
        </w:rPr>
        <w:t>钢化玻璃用于生产中空钢化玻璃10万m</w:t>
      </w:r>
      <w:r>
        <w:rPr>
          <w:rFonts w:hint="default" w:eastAsia="仿宋_GB2312"/>
          <w:bCs/>
          <w:sz w:val="32"/>
          <w:szCs w:val="32"/>
          <w:vertAlign w:val="superscript"/>
          <w:lang w:val="en-US" w:eastAsia="zh-CN"/>
        </w:rPr>
        <w:t>2</w:t>
      </w:r>
      <w:r>
        <w:rPr>
          <w:rFonts w:hint="default" w:eastAsia="仿宋_GB2312"/>
          <w:bCs/>
          <w:sz w:val="32"/>
          <w:szCs w:val="32"/>
          <w:lang w:eastAsia="zh-CN"/>
        </w:rPr>
        <w:t>）</w:t>
      </w:r>
      <w:r>
        <w:rPr>
          <w:rFonts w:hint="default" w:eastAsia="仿宋_GB2312"/>
          <w:bCs/>
          <w:sz w:val="32"/>
          <w:szCs w:val="32"/>
          <w:lang w:val="en-US" w:eastAsia="zh-CN"/>
        </w:rPr>
        <w:t>。</w:t>
      </w:r>
      <w:r>
        <w:rPr>
          <w:rFonts w:hint="default" w:eastAsia="仿宋_GB2312"/>
          <w:bCs/>
          <w:sz w:val="32"/>
          <w:szCs w:val="32"/>
        </w:rPr>
        <w:t>项目总投资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500</w:t>
      </w:r>
      <w:r>
        <w:rPr>
          <w:rFonts w:hint="default" w:eastAsia="仿宋_GB2312"/>
          <w:bCs/>
          <w:sz w:val="32"/>
          <w:szCs w:val="32"/>
        </w:rPr>
        <w:t>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41.1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780E7143"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</w:t>
      </w:r>
      <w:r>
        <w:rPr>
          <w:rFonts w:hint="default" w:eastAsia="仿宋_GB2312"/>
          <w:bCs/>
          <w:sz w:val="32"/>
          <w:szCs w:val="32"/>
          <w:lang w:val="en-US" w:eastAsia="zh-CN"/>
        </w:rPr>
        <w:t>施胶</w:t>
      </w:r>
      <w:r>
        <w:rPr>
          <w:rFonts w:hint="default" w:eastAsia="仿宋_GB2312"/>
          <w:bCs/>
          <w:sz w:val="32"/>
          <w:szCs w:val="32"/>
        </w:rPr>
        <w:t>工序</w:t>
      </w:r>
      <w:r>
        <w:rPr>
          <w:rFonts w:hint="eastAsia" w:eastAsia="仿宋_GB2312"/>
          <w:bCs/>
          <w:sz w:val="32"/>
          <w:szCs w:val="32"/>
          <w:lang w:val="en-US" w:eastAsia="zh-CN"/>
        </w:rPr>
        <w:t>产生的</w:t>
      </w:r>
      <w:r>
        <w:rPr>
          <w:rFonts w:hint="default" w:eastAsia="仿宋_GB2312"/>
          <w:bCs/>
          <w:sz w:val="32"/>
          <w:szCs w:val="32"/>
          <w:lang w:val="en-US" w:eastAsia="zh-CN"/>
        </w:rPr>
        <w:t>非甲烷总烃经集气罩+软帘收集后通过二级活性炭吸附装置处理，处理后的废气经15m高排气筒排放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</w:t>
      </w:r>
      <w:r>
        <w:rPr>
          <w:rFonts w:hint="default" w:eastAsia="仿宋_GB2312"/>
          <w:bCs/>
          <w:sz w:val="32"/>
          <w:szCs w:val="32"/>
          <w:lang w:val="en-US" w:eastAsia="zh-CN"/>
        </w:rPr>
        <w:t>纯水机制备过程中产生</w:t>
      </w:r>
      <w:r>
        <w:rPr>
          <w:rFonts w:hint="eastAsia" w:eastAsia="仿宋_GB2312"/>
          <w:bCs/>
          <w:sz w:val="32"/>
          <w:szCs w:val="32"/>
          <w:lang w:val="en-US" w:eastAsia="zh-CN"/>
        </w:rPr>
        <w:t>的</w:t>
      </w:r>
      <w:r>
        <w:rPr>
          <w:rFonts w:hint="default" w:eastAsia="仿宋_GB2312"/>
          <w:bCs/>
          <w:sz w:val="32"/>
          <w:szCs w:val="32"/>
          <w:lang w:val="en-US" w:eastAsia="zh-CN"/>
        </w:rPr>
        <w:t>浓水</w:t>
      </w:r>
      <w:r>
        <w:rPr>
          <w:rFonts w:hint="eastAsia" w:eastAsia="仿宋_GB2312"/>
          <w:bCs/>
          <w:sz w:val="32"/>
          <w:szCs w:val="32"/>
          <w:lang w:val="en-US" w:eastAsia="zh-CN"/>
        </w:rPr>
        <w:t>，</w:t>
      </w:r>
      <w:r>
        <w:rPr>
          <w:rFonts w:hint="default" w:eastAsia="仿宋_GB2312"/>
          <w:bCs/>
          <w:sz w:val="32"/>
          <w:szCs w:val="32"/>
          <w:lang w:val="en-US" w:eastAsia="zh-CN"/>
        </w:rPr>
        <w:t>切割、磨边和清洗过程中</w:t>
      </w:r>
      <w:bookmarkStart w:id="0" w:name="_GoBack"/>
      <w:bookmarkEnd w:id="0"/>
      <w:r>
        <w:rPr>
          <w:rFonts w:hint="default" w:eastAsia="仿宋_GB2312"/>
          <w:bCs/>
          <w:sz w:val="32"/>
          <w:szCs w:val="32"/>
          <w:lang w:val="en-US" w:eastAsia="zh-CN"/>
        </w:rPr>
        <w:t>产生的废水等经一个沉淀系统处理后循环使用，不外排；生活污水经化粪池处理后定期清掏，用于肥田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。采取选用低噪声设备、</w:t>
      </w:r>
      <w:r>
        <w:rPr>
          <w:rFonts w:hint="eastAsia" w:eastAsia="仿宋_GB2312"/>
          <w:sz w:val="32"/>
          <w:szCs w:val="32"/>
          <w:lang w:val="en-US" w:eastAsia="zh-CN"/>
        </w:rPr>
        <w:t>基础减震、</w:t>
      </w:r>
      <w:r>
        <w:rPr>
          <w:rFonts w:hint="eastAsia" w:eastAsia="仿宋_GB2312"/>
          <w:sz w:val="32"/>
          <w:szCs w:val="32"/>
          <w:lang w:eastAsia="zh-CN"/>
        </w:rPr>
        <w:t>合理布局</w:t>
      </w:r>
      <w:r>
        <w:rPr>
          <w:rFonts w:hint="eastAsia" w:eastAsia="仿宋_GB2312"/>
          <w:sz w:val="32"/>
          <w:szCs w:val="32"/>
          <w:lang w:val="en-US" w:eastAsia="zh-CN"/>
        </w:rPr>
        <w:t>、隔声等措施，</w:t>
      </w:r>
      <w:r>
        <w:rPr>
          <w:rFonts w:hint="default" w:eastAsia="仿宋_GB2312"/>
          <w:bCs/>
          <w:sz w:val="32"/>
          <w:szCs w:val="32"/>
        </w:rPr>
        <w:t>确保厂界噪声达标排放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（四）合规处置各类固体废物。危险废物分类收集贮存，委托有资质单位处置；一般工业固体废物合规处置；生活垃圾分类收集，由环卫部门及时清运</w:t>
      </w:r>
      <w:r>
        <w:rPr>
          <w:rFonts w:eastAsia="仿宋_GB2312"/>
          <w:bCs/>
          <w:sz w:val="32"/>
          <w:szCs w:val="32"/>
        </w:rPr>
        <w:t>。</w:t>
      </w:r>
    </w:p>
    <w:p w14:paraId="3B45FC84">
      <w:pPr>
        <w:pStyle w:val="5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项目应按照重点行业企业环保绩效</w:t>
      </w:r>
      <w:r>
        <w:rPr>
          <w:rFonts w:eastAsia="仿宋_GB2312"/>
          <w:bCs/>
          <w:sz w:val="32"/>
          <w:szCs w:val="32"/>
        </w:rPr>
        <w:t>A级进行建设和运营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  <w:r>
        <w:rPr>
          <w:rFonts w:hint="default" w:eastAsia="仿宋_GB2312"/>
          <w:bCs/>
          <w:sz w:val="32"/>
          <w:szCs w:val="32"/>
        </w:rPr>
        <w:t>项目在建设过程中，你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制度。项目建成后，应按要求和规定程序办理排污许可手续和开展竣工环境保护验收</w:t>
      </w:r>
      <w:r>
        <w:rPr>
          <w:rFonts w:hint="eastAsia" w:eastAsia="仿宋_GB2312"/>
          <w:bCs/>
          <w:sz w:val="32"/>
          <w:szCs w:val="32"/>
          <w:lang w:eastAsia="zh-CN"/>
        </w:rPr>
        <w:t>，</w:t>
      </w:r>
      <w:r>
        <w:rPr>
          <w:rFonts w:hint="default" w:eastAsia="仿宋_GB2312"/>
          <w:bCs/>
          <w:sz w:val="32"/>
          <w:szCs w:val="32"/>
        </w:rPr>
        <w:t>并制定重点污染天气应急预案，按要求落实。</w:t>
      </w:r>
    </w:p>
    <w:p w14:paraId="637DD634">
      <w:pPr>
        <w:pStyle w:val="5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tbl>
      <w:tblPr>
        <w:tblStyle w:val="6"/>
        <w:tblpPr w:leftFromText="180" w:rightFromText="180" w:vertAnchor="text" w:horzAnchor="page" w:tblpX="1631" w:tblpY="86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56505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10F6D66C">
            <w:pPr>
              <w:autoSpaceDN w:val="0"/>
              <w:spacing w:line="520" w:lineRule="exact"/>
              <w:rPr>
                <w:rFonts w:hint="default" w:eastAsia="仿宋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</w:t>
            </w:r>
            <w:r>
              <w:rPr>
                <w:rFonts w:hint="eastAsia" w:hAnsi="仿宋" w:eastAsia="仿宋"/>
                <w:bCs/>
                <w:sz w:val="32"/>
                <w:szCs w:val="32"/>
              </w:rPr>
              <w:t>西安东成环境工程有限公司</w:t>
            </w:r>
          </w:p>
        </w:tc>
      </w:tr>
    </w:tbl>
    <w:p w14:paraId="690EA8D4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15</w:t>
      </w:r>
      <w:r>
        <w:rPr>
          <w:rFonts w:hint="default" w:eastAsia="仿宋_GB2312"/>
          <w:bCs/>
          <w:sz w:val="32"/>
          <w:szCs w:val="32"/>
        </w:rPr>
        <w:t>日</w:t>
      </w:r>
    </w:p>
    <w:sectPr>
      <w:footerReference r:id="rId3" w:type="default"/>
      <w:pgSz w:w="11906" w:h="16838"/>
      <w:pgMar w:top="1417" w:right="1644" w:bottom="1440" w:left="164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56BD8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BEFCE5">
                          <w:pPr>
                            <w:pStyle w:val="3"/>
                          </w:pPr>
                          <w:r>
                            <w:rPr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Ayd1Ld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MDJ3Ut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BEFCE5">
                    <w:pPr>
                      <w:pStyle w:val="3"/>
                    </w:pPr>
                    <w:r>
                      <w:rPr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E1E07"/>
    <w:rsid w:val="0DCA2B5A"/>
    <w:rsid w:val="232B3DCB"/>
    <w:rsid w:val="511E1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"/>
    <w:basedOn w:val="2"/>
    <w:qFormat/>
    <w:uiPriority w:val="0"/>
    <w:pPr>
      <w:spacing w:after="120"/>
      <w:ind w:firstLine="420" w:firstLineChars="10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835</Words>
  <Characters>864</Characters>
  <Lines>0</Lines>
  <Paragraphs>0</Paragraphs>
  <TotalTime>4</TotalTime>
  <ScaleCrop>false</ScaleCrop>
  <LinksUpToDate>false</LinksUpToDate>
  <CharactersWithSpaces>895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2025-05-15T02:09:00Z</dcterms:created>
  <dc:creator>离羽</dc:creator>
  <cp:lastModifiedBy>离羽</cp:lastModifiedBy>
  <cp:lastPrinted>2025-05-15T07:06:16Z</cp:lastPrinted>
  <dcterms:modified xsi:type="dcterms:W3CDTF">2025-05-15T07:06:50Z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E9A5F46524EA4DE2AB8D6FA8ABF50AA7_11</vt:lpwstr>
  </property>
  <property fmtid="{D5CDD505-2E9C-101B-9397-08002B2CF9AE}" pid="4" name="KSOTemplateDocerSaveRecord">
    <vt:lpwstr>eyJoZGlkIjoiYWU2NTY5MzQ5NzBlMGY0YWRjYTAzNmQyMjFjOTRmNmEiLCJ1c2VySWQiOiI5NjUwNDA1NTkifQ==</vt:lpwstr>
  </property>
</Properties>
</file>