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48826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 w14:paraId="618321CD"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 w14:paraId="3DD4B3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0" w:name="OLE_LINK19"/>
      <w:r>
        <w:rPr>
          <w:rFonts w:hint="eastAsia" w:eastAsia="黑体"/>
          <w:color w:val="auto"/>
          <w:sz w:val="32"/>
          <w:szCs w:val="32"/>
          <w:lang w:val="en-US" w:eastAsia="zh-CN"/>
        </w:rPr>
        <w:t>一、噻虫嗪</w:t>
      </w:r>
    </w:p>
    <w:bookmarkEnd w:id="0"/>
    <w:p w14:paraId="0D8243F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OLE_LINK20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噻虫嗪是烟碱类杀虫剂，具有胃毒、触杀和内吸作用，对蚜虫、蛴螬等有较好防效。少量的残留不会引起人体急性中毒，但长期食用噻虫嗪超标的食品，对人体健康可能有一定影响。《食品安全国家标准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食品中农药最大残留限量》（GB 2763—20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噻虫嗪在大葱中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0.3mg/kg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大葱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噻虫嗪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残留量超标的原因，可能是为快速控制虫害，加大用药量或未遵守采摘间隔期规定，致使上市销售的产品中残留量超标。</w:t>
      </w:r>
    </w:p>
    <w:bookmarkEnd w:id="1"/>
    <w:p w14:paraId="25EE114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2" w:name="OLE_LINK34"/>
      <w:r>
        <w:rPr>
          <w:rFonts w:hint="eastAsia" w:eastAsia="黑体"/>
          <w:color w:val="auto"/>
          <w:sz w:val="32"/>
          <w:szCs w:val="32"/>
          <w:lang w:val="en-US" w:eastAsia="zh-CN"/>
        </w:rPr>
        <w:t>二、毒死蜱</w:t>
      </w:r>
    </w:p>
    <w:bookmarkEnd w:id="2"/>
    <w:p w14:paraId="178B19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97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3" w:name="OLE_LINK35"/>
      <w:bookmarkStart w:id="4" w:name="OLE_LINK28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毒死蜱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（GB 2763—20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毒死蜱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在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辣椒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0.02mg/kg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辣椒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中毒死蜱超标的原因，可能是为快速控制病情加大用药量或未遵守采摘间隔期规定，致使上市销售时产品中的药物残留量未降解至标准限量以下。</w:t>
      </w:r>
    </w:p>
    <w:bookmarkEnd w:id="3"/>
    <w:bookmarkEnd w:id="4"/>
    <w:p w14:paraId="7488336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5" w:name="OLE_LINK49"/>
      <w:r>
        <w:rPr>
          <w:rFonts w:hint="eastAsia" w:eastAsia="黑体"/>
          <w:color w:val="auto"/>
          <w:sz w:val="32"/>
          <w:szCs w:val="32"/>
          <w:lang w:val="en-US" w:eastAsia="zh-CN"/>
        </w:rPr>
        <w:t>三、噻虫胺</w:t>
      </w:r>
    </w:p>
    <w:bookmarkEnd w:id="5"/>
    <w:p w14:paraId="4FEFE0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8" w:lineRule="atLeast"/>
        <w:ind w:left="0" w:right="0" w:firstLine="516" w:firstLineChars="20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Arial" w:hAnsi="Arial" w:cs="Arial"/>
          <w:i w:val="0"/>
          <w:iCs w:val="0"/>
          <w:caps w:val="0"/>
          <w:color w:val="auto"/>
          <w:spacing w:val="9"/>
          <w:sz w:val="24"/>
          <w:szCs w:val="24"/>
          <w:shd w:val="clear" w:color="auto" w:fill="FFFFFF"/>
        </w:rPr>
        <w:t> 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属新烟碱类杀虫剂，具有内吸性、触杀和胃毒作用，对姜蛆等有较好防效。少量的残留不会引起人体急性中毒，但长期食用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超标的食品，对人体健康可能有一定影响。《食品安全国家标准 食品中农药最大残留限量》（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GB 2763—20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豆类蔬菜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0.01mg/kg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香蕉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0.02mg/kg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豆类蔬菜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香蕉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残留量超标的原因，可能是为快速控制虫害，加大用药量或未遵守采摘间隔期规定，致使上市销售的产品中残留量超标。</w:t>
      </w:r>
    </w:p>
    <w:p w14:paraId="7AAFCB8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四、柠檬黄</w:t>
      </w:r>
    </w:p>
    <w:p w14:paraId="4A162E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8" w:lineRule="atLeast"/>
        <w:ind w:left="0" w:right="0" w:firstLine="516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Arial" w:hAnsi="Arial" w:cs="Arial"/>
          <w:i w:val="0"/>
          <w:iCs w:val="0"/>
          <w:caps w:val="0"/>
          <w:color w:val="auto"/>
          <w:spacing w:val="9"/>
          <w:sz w:val="24"/>
          <w:szCs w:val="24"/>
          <w:shd w:val="clear" w:color="auto" w:fill="FFFFFF"/>
        </w:rPr>
        <w:t> 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柠檬黄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是一种合成着色剂，常用于饮料类配制酒、糖果、风味发酵乳、腌渍蔬菜、果冻、膨化食品等制品。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柠檬黄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基本无毒，不在体内贮积，绝大部分以原形排出体外，但也存在一定的健康风险。《食品安全国家标准 食品添加剂使用标准》（GB 2760-2014）中规定，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绿茶、红茶、乌龙茶、黄茶、白茶、黑茶、花茶、袋泡茶、紧压茶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中不得使用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柠檬黄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。造成食品中柠檬黄不合格的原因可能是个别生产企业违规使用导致。</w:t>
      </w:r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0000000"/>
    <w:rsid w:val="01243ADB"/>
    <w:rsid w:val="01D35AF0"/>
    <w:rsid w:val="02685C0C"/>
    <w:rsid w:val="041B0A5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7AF791F"/>
    <w:rsid w:val="1841462C"/>
    <w:rsid w:val="19396B1B"/>
    <w:rsid w:val="1B225820"/>
    <w:rsid w:val="1B636757"/>
    <w:rsid w:val="1C0A3439"/>
    <w:rsid w:val="1CB05AB4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7206206"/>
    <w:rsid w:val="27BC431A"/>
    <w:rsid w:val="29123C49"/>
    <w:rsid w:val="2A720B27"/>
    <w:rsid w:val="2B0820F1"/>
    <w:rsid w:val="2BAB7764"/>
    <w:rsid w:val="2BFA75BD"/>
    <w:rsid w:val="2D2A5B13"/>
    <w:rsid w:val="2D940DB4"/>
    <w:rsid w:val="2DCD3B09"/>
    <w:rsid w:val="2E312CC6"/>
    <w:rsid w:val="2E547418"/>
    <w:rsid w:val="33A20EF9"/>
    <w:rsid w:val="36AC109C"/>
    <w:rsid w:val="3801798E"/>
    <w:rsid w:val="3889724F"/>
    <w:rsid w:val="3AB94550"/>
    <w:rsid w:val="3ADC3D9A"/>
    <w:rsid w:val="3B0E03F8"/>
    <w:rsid w:val="3B201ED9"/>
    <w:rsid w:val="3B4D6651"/>
    <w:rsid w:val="3BFE660C"/>
    <w:rsid w:val="3FC27A03"/>
    <w:rsid w:val="3FD00141"/>
    <w:rsid w:val="408A2F44"/>
    <w:rsid w:val="409078A1"/>
    <w:rsid w:val="42674891"/>
    <w:rsid w:val="436F31F7"/>
    <w:rsid w:val="43E1086D"/>
    <w:rsid w:val="44297E76"/>
    <w:rsid w:val="448A3409"/>
    <w:rsid w:val="45041820"/>
    <w:rsid w:val="45331FAE"/>
    <w:rsid w:val="46BA58D8"/>
    <w:rsid w:val="482955B5"/>
    <w:rsid w:val="48CF053E"/>
    <w:rsid w:val="49A168DB"/>
    <w:rsid w:val="49CE4327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9771318"/>
    <w:rsid w:val="5A1E10E2"/>
    <w:rsid w:val="5B180653"/>
    <w:rsid w:val="5C4406C7"/>
    <w:rsid w:val="5D7C348F"/>
    <w:rsid w:val="5D964551"/>
    <w:rsid w:val="5DCC5A5B"/>
    <w:rsid w:val="5E457D25"/>
    <w:rsid w:val="5F9E593F"/>
    <w:rsid w:val="610E7066"/>
    <w:rsid w:val="612956DC"/>
    <w:rsid w:val="61A17D4A"/>
    <w:rsid w:val="63BA4EAB"/>
    <w:rsid w:val="665B6338"/>
    <w:rsid w:val="678E44EB"/>
    <w:rsid w:val="6B797260"/>
    <w:rsid w:val="6C0E102E"/>
    <w:rsid w:val="6CB066F9"/>
    <w:rsid w:val="6CF353E9"/>
    <w:rsid w:val="6DAC44BA"/>
    <w:rsid w:val="6EB94A26"/>
    <w:rsid w:val="72620A4E"/>
    <w:rsid w:val="72B01004"/>
    <w:rsid w:val="75B20C52"/>
    <w:rsid w:val="76D2275A"/>
    <w:rsid w:val="77EB6DF0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817</Words>
  <Characters>878</Characters>
  <Lines>0</Lines>
  <Paragraphs>0</Paragraphs>
  <TotalTime>2</TotalTime>
  <ScaleCrop>false</ScaleCrop>
  <LinksUpToDate>false</LinksUpToDate>
  <CharactersWithSpaces>888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权宝</cp:lastModifiedBy>
  <dcterms:modified xsi:type="dcterms:W3CDTF">2025-07-22T02:29:31Z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A44A8D0E32344F46986A6B2FAD814DA8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