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C4A" w:rsidRPr="00F042AF" w:rsidRDefault="00CC5C4A" w:rsidP="00CC5C4A">
      <w:pPr>
        <w:rPr>
          <w:rFonts w:ascii="Times New Roman" w:eastAsia="黑体"/>
          <w:color w:val="000000"/>
        </w:rPr>
      </w:pPr>
      <w:r w:rsidRPr="00F042AF">
        <w:rPr>
          <w:rFonts w:ascii="Times New Roman" w:eastAsia="黑体"/>
          <w:color w:val="000000"/>
        </w:rPr>
        <w:t>附件</w:t>
      </w:r>
      <w:r w:rsidRPr="00F042AF">
        <w:rPr>
          <w:rFonts w:ascii="Times New Roman" w:eastAsia="黑体"/>
          <w:color w:val="000000"/>
        </w:rPr>
        <w:t>2</w:t>
      </w:r>
    </w:p>
    <w:tbl>
      <w:tblPr>
        <w:tblW w:w="14328" w:type="dxa"/>
        <w:tblLayout w:type="fixed"/>
        <w:tblLook w:val="0000"/>
      </w:tblPr>
      <w:tblGrid>
        <w:gridCol w:w="106"/>
        <w:gridCol w:w="764"/>
        <w:gridCol w:w="149"/>
        <w:gridCol w:w="860"/>
        <w:gridCol w:w="1430"/>
        <w:gridCol w:w="336"/>
        <w:gridCol w:w="7957"/>
        <w:gridCol w:w="26"/>
        <w:gridCol w:w="360"/>
        <w:gridCol w:w="338"/>
        <w:gridCol w:w="22"/>
        <w:gridCol w:w="360"/>
        <w:gridCol w:w="360"/>
        <w:gridCol w:w="34"/>
        <w:gridCol w:w="326"/>
        <w:gridCol w:w="540"/>
        <w:gridCol w:w="105"/>
        <w:gridCol w:w="255"/>
      </w:tblGrid>
      <w:tr w:rsidR="00CC5C4A" w:rsidRPr="00F042AF" w:rsidTr="00074FC7">
        <w:trPr>
          <w:gridAfter w:val="1"/>
          <w:wAfter w:w="255" w:type="dxa"/>
          <w:trHeight w:val="483"/>
        </w:trPr>
        <w:tc>
          <w:tcPr>
            <w:tcW w:w="14073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jc w:val="center"/>
              <w:rPr>
                <w:rFonts w:ascii="Times New Roman" w:eastAsia="方正小标宋简体"/>
                <w:color w:val="000000"/>
                <w:spacing w:val="-4"/>
                <w:kern w:val="0"/>
                <w:sz w:val="28"/>
                <w:szCs w:val="28"/>
              </w:rPr>
            </w:pPr>
            <w:r w:rsidRPr="00F042AF">
              <w:rPr>
                <w:rFonts w:ascii="Times New Roman" w:eastAsia="方正小标宋简体"/>
                <w:color w:val="000000"/>
                <w:spacing w:val="-4"/>
                <w:kern w:val="0"/>
              </w:rPr>
              <w:t>西安市临潼区城市治理专项工作（市容环境专项治理）考核评分细则</w:t>
            </w:r>
            <w:r w:rsidRPr="00F042AF">
              <w:rPr>
                <w:rFonts w:ascii="Times New Roman" w:eastAsia="方正小标宋简体"/>
                <w:color w:val="000000"/>
                <w:spacing w:val="-4"/>
                <w:kern w:val="0"/>
                <w:sz w:val="22"/>
                <w:szCs w:val="22"/>
              </w:rPr>
              <w:t>〈适用各街办、各园区管委会、区城市管理局〉</w:t>
            </w:r>
          </w:p>
        </w:tc>
      </w:tr>
      <w:tr w:rsidR="00CC5C4A" w:rsidRPr="00F042AF" w:rsidTr="00074FC7">
        <w:trPr>
          <w:gridAfter w:val="1"/>
          <w:wAfter w:w="255" w:type="dxa"/>
          <w:trHeight w:val="768"/>
        </w:trPr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检查项目</w:t>
            </w:r>
          </w:p>
        </w:tc>
        <w:tc>
          <w:tcPr>
            <w:tcW w:w="2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检查考核内容和评分标准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应得分</w:t>
            </w:r>
          </w:p>
        </w:tc>
        <w:tc>
          <w:tcPr>
            <w:tcW w:w="7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考核办法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实际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CC5C4A" w:rsidRPr="00F042AF" w:rsidTr="00074FC7">
        <w:trPr>
          <w:gridAfter w:val="1"/>
          <w:wAfter w:w="255" w:type="dxa"/>
          <w:trHeight w:val="483"/>
        </w:trPr>
        <w:tc>
          <w:tcPr>
            <w:tcW w:w="8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ind w:left="113" w:right="113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0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加强</w:t>
            </w:r>
          </w:p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道路</w:t>
            </w:r>
          </w:p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清扫</w:t>
            </w:r>
          </w:p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保洁（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道路清扫保洁（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保洁责任区不得有垃圾堆积。</w:t>
            </w:r>
          </w:p>
        </w:tc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76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查阅资料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741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每月开展不少于一次大擦洗、大清理活动。查看资料，没有资料扣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609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道沿上不得有浮土堆积或污泥（水），每日冲洗道路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灰带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及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带头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587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渣土清运通道每晚冲洗不少于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483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除雨天或者低温天气外，城市主要道路每日冲洒不少于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6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605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果皮箱清掏（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果皮箱每日清掏不少于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次，加强巡查并及时清掏垃圾，无垃圾落地现象。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707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清扫保洁</w:t>
            </w:r>
          </w:p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车辆使用</w:t>
            </w:r>
          </w:p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车辆作业避开早晚交通高峰，每天第一遍普扫、普洒和冲洗须于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点前完成，不得两车并排作业。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483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天气条件允许的情况下，道路保洁采取喷水降尘和湿法作业。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483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按规定对主干道的隔离栏、隔车带和道沿下灰带进行高压冲洗。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870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开展大擦洗大清洗活动</w:t>
            </w:r>
          </w:p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城市大擦洗大冲洗活动每月开展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次，并形成长效机制。查看资料，没有资料扣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268"/>
        </w:trPr>
        <w:tc>
          <w:tcPr>
            <w:tcW w:w="116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注：现场检查以每条街为单位，每个单项中，每发现一个问题扣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分，直到单项扣完为止。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0"/>
                <w:szCs w:val="20"/>
              </w:rPr>
            </w:pP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570"/>
        </w:trPr>
        <w:tc>
          <w:tcPr>
            <w:tcW w:w="13862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rPr>
                <w:rFonts w:ascii="Times New Roman" w:eastAsia="方正小标宋简体"/>
                <w:color w:val="000000"/>
                <w:spacing w:val="-4"/>
                <w:kern w:val="0"/>
                <w:sz w:val="28"/>
                <w:szCs w:val="28"/>
              </w:rPr>
            </w:pPr>
            <w:r w:rsidRPr="00F042AF">
              <w:rPr>
                <w:rFonts w:ascii="Times New Roman" w:eastAsia="方正小标宋简体"/>
                <w:color w:val="000000"/>
                <w:spacing w:val="-4"/>
                <w:kern w:val="0"/>
              </w:rPr>
              <w:t>西安市临潼区城市治理专项工作（市容环境专项治理）考核评分细则</w:t>
            </w:r>
            <w:r w:rsidRPr="00F042AF">
              <w:rPr>
                <w:rFonts w:ascii="Times New Roman" w:eastAsia="方正小标宋简体"/>
                <w:color w:val="000000"/>
                <w:spacing w:val="-4"/>
                <w:kern w:val="0"/>
                <w:sz w:val="22"/>
                <w:szCs w:val="22"/>
              </w:rPr>
              <w:t>〈适用各街办、各园区管委会、区城市管理局〉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cantSplit/>
          <w:trHeight w:val="1070"/>
        </w:trPr>
        <w:tc>
          <w:tcPr>
            <w:tcW w:w="9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4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检查项目</w:t>
            </w:r>
          </w:p>
        </w:tc>
        <w:tc>
          <w:tcPr>
            <w:tcW w:w="2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4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</w:t>
            </w:r>
          </w:p>
        </w:tc>
        <w:tc>
          <w:tcPr>
            <w:tcW w:w="7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4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检查考核内容和评分标准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4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应得分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4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考核办法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4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实际得分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737"/>
        </w:trPr>
        <w:tc>
          <w:tcPr>
            <w:tcW w:w="91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公共设施清洗维护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(23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76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生活垃圾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收集设施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7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果皮箱箱体整洁、无歪斜。</w:t>
            </w:r>
          </w:p>
        </w:tc>
        <w:tc>
          <w:tcPr>
            <w:tcW w:w="7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查阅资料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1068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及时维修、刷新、更换老旧破损的果皮箱，每天清洁不少于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次，擦洗不少于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次。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736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垃圾压缩站内外保持整洁，清运收运工作结束后及时清扫、冲洗、消毒。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812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站内有防虫、防鼠、除臭、防火和防盗等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五防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设施。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888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公共厕所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7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保持公厕设施完好，外立面整洁。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1015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厕所内无坑内堆积、池内尿垢、乱刻画、便坑锁门、堆放杂物、下水堵塞、蜘蛛结网及地面、墙壁、镜面、洗手池不洁等现象。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1027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落实巡查制度，发现问题及时解决。查看资料，没有资料扣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5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spacing w:line="5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gridAfter w:val="2"/>
          <w:wBefore w:w="106" w:type="dxa"/>
          <w:wAfter w:w="360" w:type="dxa"/>
          <w:trHeight w:val="375"/>
        </w:trPr>
        <w:tc>
          <w:tcPr>
            <w:tcW w:w="115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注：现场检查以每条街为单位，每个单项中，每发现一个问题扣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分，直到单项扣完为止。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rPr>
                <w:rFonts w:ascii="Times New Roman" w:eastAsia="方正仿宋简体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CC5C4A" w:rsidRPr="00F042AF" w:rsidTr="00074FC7">
        <w:trPr>
          <w:gridAfter w:val="1"/>
          <w:wAfter w:w="255" w:type="dxa"/>
          <w:trHeight w:val="483"/>
        </w:trPr>
        <w:tc>
          <w:tcPr>
            <w:tcW w:w="14073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jc w:val="center"/>
              <w:rPr>
                <w:rFonts w:ascii="Times New Roman" w:eastAsia="方正小标宋简体"/>
                <w:color w:val="000000"/>
                <w:spacing w:val="-4"/>
                <w:kern w:val="0"/>
                <w:sz w:val="28"/>
                <w:szCs w:val="28"/>
              </w:rPr>
            </w:pPr>
            <w:r w:rsidRPr="00F042AF">
              <w:rPr>
                <w:rFonts w:ascii="Times New Roman" w:eastAsia="方正小标宋简体"/>
                <w:color w:val="000000"/>
                <w:spacing w:val="-4"/>
                <w:kern w:val="0"/>
              </w:rPr>
              <w:t>西安市临潼区城市治理专项工作（市容环境专项治理）考核评分细则</w:t>
            </w:r>
            <w:r w:rsidRPr="00F042AF">
              <w:rPr>
                <w:rFonts w:ascii="Times New Roman" w:eastAsia="方正小标宋简体"/>
                <w:color w:val="000000"/>
                <w:spacing w:val="-4"/>
                <w:kern w:val="0"/>
                <w:sz w:val="22"/>
                <w:szCs w:val="22"/>
              </w:rPr>
              <w:t>〈适用各街办、各园区管委会、区城市管理局〉</w:t>
            </w:r>
          </w:p>
        </w:tc>
      </w:tr>
      <w:tr w:rsidR="00CC5C4A" w:rsidRPr="00F042AF" w:rsidTr="00074FC7">
        <w:trPr>
          <w:gridAfter w:val="1"/>
          <w:wAfter w:w="255" w:type="dxa"/>
          <w:trHeight w:val="768"/>
        </w:trPr>
        <w:tc>
          <w:tcPr>
            <w:tcW w:w="8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检查项目</w:t>
            </w:r>
          </w:p>
        </w:tc>
        <w:tc>
          <w:tcPr>
            <w:tcW w:w="24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检查考核内容和评分标准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应得分</w:t>
            </w:r>
          </w:p>
        </w:tc>
        <w:tc>
          <w:tcPr>
            <w:tcW w:w="7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考核办法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实际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CC5C4A" w:rsidRPr="00F042AF" w:rsidTr="00074FC7">
        <w:trPr>
          <w:gridAfter w:val="1"/>
          <w:wAfter w:w="255" w:type="dxa"/>
          <w:trHeight w:val="767"/>
        </w:trPr>
        <w:tc>
          <w:tcPr>
            <w:tcW w:w="8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CC5C4A" w:rsidRPr="00F042AF" w:rsidRDefault="00CC5C4A" w:rsidP="00074FC7">
            <w:pPr>
              <w:widowControl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0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广告牌匾管理及野广告治理（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4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集中整治擅自设置户外广告牌匾现象（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6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启动户外广告和门头牌匾、标识标志专项整治。查看资料，没有资料扣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查阅资料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741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沿街门店牌匾要规范设置，无一店多牌。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940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拆除违法设置的广告牌匾，规范户外广告设置，停止审批各类工地围墙围挡上的广告，已审批的在手续到期后一律拆除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613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清除取缔悬挂的各类软横幅。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CC5C4A" w:rsidRPr="00F042AF" w:rsidRDefault="00CC5C4A" w:rsidP="00074FC7">
            <w:pPr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605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维护清洗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广告牌匾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督促设置单位整修、清洗、刷新广告载体，更换残缺、破旧、污损的广告画面、门头牌匾和标识标志。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707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开展野广告专项治理行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lastRenderedPageBreak/>
              <w:t>动（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lastRenderedPageBreak/>
              <w:t>沿街乱张贴、乱涂写的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野广告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第一时间清理覆盖。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826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及时劝阻查处乱散发、乱张贴、乱涂写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野广告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行为，收缴乱散发的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野广告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资料。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1064"/>
        </w:trPr>
        <w:tc>
          <w:tcPr>
            <w:tcW w:w="8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依法取证并加大对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“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野广告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”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联系电话号码的追呼力度。查看资料，没有资料扣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CC5C4A" w:rsidRPr="00F042AF" w:rsidRDefault="00CC5C4A" w:rsidP="00074FC7">
            <w:pPr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After w:val="1"/>
          <w:wAfter w:w="255" w:type="dxa"/>
          <w:trHeight w:val="268"/>
        </w:trPr>
        <w:tc>
          <w:tcPr>
            <w:tcW w:w="116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注：现场检查以每条街为单位，每个单项中，每发现一个问题扣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分，直到单项扣完为止。</w:t>
            </w:r>
          </w:p>
        </w:tc>
        <w:tc>
          <w:tcPr>
            <w:tcW w:w="72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spacing w:line="24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240" w:lineRule="exact"/>
              <w:jc w:val="center"/>
              <w:rPr>
                <w:rFonts w:ascii="Times New Roman" w:eastAsia="方正仿宋简体"/>
                <w:color w:val="000000"/>
                <w:kern w:val="0"/>
                <w:sz w:val="20"/>
                <w:szCs w:val="20"/>
              </w:rPr>
            </w:pPr>
          </w:p>
        </w:tc>
      </w:tr>
      <w:tr w:rsidR="00CC5C4A" w:rsidRPr="00F042AF" w:rsidTr="00074FC7">
        <w:trPr>
          <w:gridBefore w:val="1"/>
          <w:wBefore w:w="106" w:type="dxa"/>
          <w:trHeight w:val="570"/>
        </w:trPr>
        <w:tc>
          <w:tcPr>
            <w:tcW w:w="14222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jc w:val="center"/>
              <w:rPr>
                <w:rFonts w:ascii="Times New Roman" w:eastAsia="方正小标宋简体"/>
                <w:color w:val="000000"/>
                <w:kern w:val="0"/>
                <w:sz w:val="28"/>
                <w:szCs w:val="28"/>
              </w:rPr>
            </w:pPr>
            <w:r w:rsidRPr="00F042AF">
              <w:rPr>
                <w:rFonts w:ascii="Times New Roman" w:eastAsia="方正小标宋简体"/>
                <w:color w:val="000000"/>
                <w:kern w:val="0"/>
              </w:rPr>
              <w:t>西安市临潼区城市治理专项工作（市容环境专项治理）考核评分细则</w:t>
            </w:r>
            <w:r w:rsidRPr="00F042AF">
              <w:rPr>
                <w:rFonts w:ascii="Times New Roman" w:eastAsia="方正小标宋简体"/>
                <w:color w:val="000000"/>
                <w:kern w:val="0"/>
                <w:sz w:val="22"/>
                <w:szCs w:val="22"/>
              </w:rPr>
              <w:t>〈适用各街办、各园区管委会、城市管理局〉</w:t>
            </w:r>
          </w:p>
        </w:tc>
      </w:tr>
      <w:tr w:rsidR="00CC5C4A" w:rsidRPr="00F042AF" w:rsidTr="00074FC7">
        <w:trPr>
          <w:gridBefore w:val="1"/>
          <w:wBefore w:w="106" w:type="dxa"/>
          <w:cantSplit/>
          <w:trHeight w:val="787"/>
        </w:trPr>
        <w:tc>
          <w:tcPr>
            <w:tcW w:w="9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检查项目</w:t>
            </w:r>
          </w:p>
        </w:tc>
        <w:tc>
          <w:tcPr>
            <w:tcW w:w="2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</w:t>
            </w:r>
          </w:p>
        </w:tc>
        <w:tc>
          <w:tcPr>
            <w:tcW w:w="83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检查考核内容和评分标准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应得分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考核办法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实际得分</w:t>
            </w:r>
          </w:p>
        </w:tc>
      </w:tr>
      <w:tr w:rsidR="00CC5C4A" w:rsidRPr="00F042AF" w:rsidTr="00074FC7">
        <w:trPr>
          <w:gridBefore w:val="1"/>
          <w:wBefore w:w="106" w:type="dxa"/>
          <w:trHeight w:val="581"/>
        </w:trPr>
        <w:tc>
          <w:tcPr>
            <w:tcW w:w="91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CC5C4A" w:rsidRPr="00F042AF" w:rsidRDefault="00CC5C4A" w:rsidP="00074FC7">
            <w:pPr>
              <w:widowControl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专项治理工作任务（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70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整治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违法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占道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经营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现象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20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176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规范蔬菜早市、传统节日期间临时销售点及节庆装饰物品等的设置监管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4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做到经营售卖点无超范围、超品种、超时限经营现象。</w:t>
            </w:r>
          </w:p>
        </w:tc>
        <w:tc>
          <w:tcPr>
            <w:tcW w:w="7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查阅资料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现场检查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616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收市或结束售卖后及时清扫经营场地卫生、清理产生的垃圾。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610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节庆装饰物品按时限清理。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618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临时便民市场及销售点按时关闭或撤除。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1060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清理取缔各类违法占道经营（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8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3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加大对占道经营的清理取缔力度，无非法聚集性占道经营。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732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开展实行定点值守行动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br/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6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3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旅游景点及人流密集的繁华区域设置定点值守岗。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1015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周边无固定占道经营摊贩，流动摊贩第一时间劝离。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</w:tr>
      <w:tr w:rsidR="00CC5C4A" w:rsidRPr="00F042AF" w:rsidTr="00074FC7">
        <w:trPr>
          <w:gridBefore w:val="1"/>
          <w:wBefore w:w="106" w:type="dxa"/>
          <w:trHeight w:val="1341"/>
        </w:trPr>
        <w:tc>
          <w:tcPr>
            <w:tcW w:w="91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启动食品摊贩集中经营区设置试点工作</w:t>
            </w:r>
          </w:p>
          <w:p w:rsidR="00CC5C4A" w:rsidRPr="00F042AF" w:rsidRDefault="00CC5C4A" w:rsidP="00074FC7">
            <w:pPr>
              <w:widowControl/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（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分）</w:t>
            </w:r>
          </w:p>
        </w:tc>
        <w:tc>
          <w:tcPr>
            <w:tcW w:w="83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开展食品摊贩集中经营区设置试点工作。查看资料，按照时限要求没有资料扣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0.5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分，资料不全扣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分。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4A" w:rsidRPr="00F042AF" w:rsidRDefault="00CC5C4A" w:rsidP="00074FC7">
            <w:pPr>
              <w:widowControl/>
              <w:spacing w:line="300" w:lineRule="exact"/>
              <w:jc w:val="left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spacing w:line="300" w:lineRule="exact"/>
              <w:jc w:val="center"/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C5C4A" w:rsidRPr="00F042AF" w:rsidTr="00074FC7">
        <w:trPr>
          <w:gridBefore w:val="1"/>
          <w:wBefore w:w="106" w:type="dxa"/>
          <w:trHeight w:val="375"/>
        </w:trPr>
        <w:tc>
          <w:tcPr>
            <w:tcW w:w="118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注：现场检查以每条街为单位，每个单项中，每发现一个问题扣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0.2</w:t>
            </w:r>
            <w:r w:rsidRPr="00F042AF"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  <w:t>分，直到单项扣完为止。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CC5C4A" w:rsidRPr="00F042AF" w:rsidRDefault="00CC5C4A" w:rsidP="00074FC7">
            <w:pPr>
              <w:widowControl/>
              <w:jc w:val="left"/>
              <w:rPr>
                <w:rFonts w:ascii="Times New Roman" w:eastAsia="方正仿宋简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CC5C4A" w:rsidRPr="00F042AF" w:rsidRDefault="00CC5C4A" w:rsidP="00074FC7">
            <w:pPr>
              <w:widowControl/>
              <w:jc w:val="center"/>
              <w:rPr>
                <w:rFonts w:ascii="Times New Roman" w:eastAsia="方正仿宋简体"/>
                <w:b/>
                <w:color w:val="000000"/>
                <w:kern w:val="0"/>
                <w:sz w:val="20"/>
                <w:szCs w:val="20"/>
              </w:rPr>
            </w:pPr>
          </w:p>
        </w:tc>
      </w:tr>
    </w:tbl>
    <w:p w:rsidR="007463FD" w:rsidRPr="00CC5C4A" w:rsidRDefault="007463FD" w:rsidP="00CC5C4A"/>
    <w:sectPr w:rsidR="007463FD" w:rsidRPr="00CC5C4A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B88" w:rsidRDefault="00617B88" w:rsidP="00A55A52">
      <w:r>
        <w:separator/>
      </w:r>
    </w:p>
  </w:endnote>
  <w:endnote w:type="continuationSeparator" w:id="1">
    <w:p w:rsidR="00617B88" w:rsidRDefault="00617B88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B88" w:rsidRDefault="00617B88" w:rsidP="00A55A52">
      <w:r>
        <w:separator/>
      </w:r>
    </w:p>
  </w:footnote>
  <w:footnote w:type="continuationSeparator" w:id="1">
    <w:p w:rsidR="00617B88" w:rsidRDefault="00617B88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1832C4"/>
    <w:rsid w:val="0018539E"/>
    <w:rsid w:val="002020E7"/>
    <w:rsid w:val="0025452C"/>
    <w:rsid w:val="0045757E"/>
    <w:rsid w:val="004D1A98"/>
    <w:rsid w:val="004E2550"/>
    <w:rsid w:val="00607856"/>
    <w:rsid w:val="00617B88"/>
    <w:rsid w:val="007463FD"/>
    <w:rsid w:val="007515D2"/>
    <w:rsid w:val="00944CEE"/>
    <w:rsid w:val="00A55A52"/>
    <w:rsid w:val="00A704A1"/>
    <w:rsid w:val="00AB2E11"/>
    <w:rsid w:val="00B050C3"/>
    <w:rsid w:val="00B25E98"/>
    <w:rsid w:val="00BF0F35"/>
    <w:rsid w:val="00C26FB4"/>
    <w:rsid w:val="00CC5C4A"/>
    <w:rsid w:val="00D25427"/>
    <w:rsid w:val="00DD3AF7"/>
    <w:rsid w:val="00E93563"/>
    <w:rsid w:val="00EE53A8"/>
    <w:rsid w:val="00F01AA1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340</Words>
  <Characters>1943</Characters>
  <Application>Microsoft Office Word</Application>
  <DocSecurity>0</DocSecurity>
  <Lines>16</Lines>
  <Paragraphs>4</Paragraphs>
  <ScaleCrop>false</ScaleCrop>
  <Company>微软中国</Company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2016-02-24T09:38:00Z</dcterms:created>
  <dcterms:modified xsi:type="dcterms:W3CDTF">2016-03-23T03:22:00Z</dcterms:modified>
</cp:coreProperties>
</file>