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592" w:rsidRPr="001A08D8" w:rsidRDefault="00211592" w:rsidP="00211592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1A08D8">
        <w:rPr>
          <w:rFonts w:ascii="方正小标宋简体" w:eastAsia="方正小标宋简体" w:hint="eastAsia"/>
          <w:sz w:val="44"/>
          <w:szCs w:val="44"/>
        </w:rPr>
        <w:t>临潼区煤炭经营场所扬尘污染防治工作考核打分标准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2340"/>
        <w:gridCol w:w="4320"/>
        <w:gridCol w:w="4500"/>
        <w:gridCol w:w="2186"/>
      </w:tblGrid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考核项目</w:t>
            </w: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考核内容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扣分原则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扣分情况</w:t>
            </w:r>
          </w:p>
        </w:tc>
      </w:tr>
      <w:tr w:rsidR="00211592" w:rsidRPr="003A523D" w:rsidTr="00FE2D03">
        <w:tc>
          <w:tcPr>
            <w:tcW w:w="828" w:type="dxa"/>
            <w:vMerge w:val="restart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 xml:space="preserve">  1</w:t>
            </w:r>
          </w:p>
        </w:tc>
        <w:tc>
          <w:tcPr>
            <w:tcW w:w="2340" w:type="dxa"/>
            <w:vMerge w:val="restart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A523D">
              <w:rPr>
                <w:rFonts w:ascii="仿宋_GB2312" w:eastAsia="仿宋_GB2312" w:hint="eastAsia"/>
                <w:sz w:val="24"/>
              </w:rPr>
              <w:t>蜂窝煤生产加工场</w:t>
            </w: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生产车间及蜂窝煤存放场所全密闭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生产车间未全密闭扣5分，存煤场未全密闭扣5</w:t>
            </w:r>
            <w:r w:rsidRPr="003A523D">
              <w:rPr>
                <w:rFonts w:ascii="仿宋_GB2312" w:eastAsia="仿宋_GB2312" w:hint="eastAsia"/>
                <w:sz w:val="24"/>
              </w:rPr>
              <w:t>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生产经营场地或运输道路全面硬化处理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未硬化扣五分，未全面硬化的每</w:t>
            </w:r>
            <w:r>
              <w:rPr>
                <w:rFonts w:ascii="仿宋_GB2312" w:eastAsia="仿宋_GB2312" w:hint="eastAsia"/>
                <w:sz w:val="24"/>
              </w:rPr>
              <w:t>少</w:t>
            </w:r>
            <w:r w:rsidRPr="003A523D">
              <w:rPr>
                <w:rFonts w:ascii="仿宋_GB2312" w:eastAsia="仿宋_GB2312" w:hint="eastAsia"/>
                <w:sz w:val="24"/>
              </w:rPr>
              <w:t>五平方米扣0.2分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配有喷淋设施，能正常使用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未配喷淋设施的扣3分，不能正常使用的每发现一次扣0.2分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出入口有自动或手动车辆冲洗设施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无冲洗设施的扣3分，不能正常使用的每发现一次扣0.2分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rPr>
          <w:trHeight w:val="409"/>
        </w:trPr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经营场所内道路无浮尘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有浮尘的扣0.2分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 w:val="restart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 xml:space="preserve">  2</w:t>
            </w:r>
          </w:p>
        </w:tc>
        <w:tc>
          <w:tcPr>
            <w:tcW w:w="2340" w:type="dxa"/>
            <w:vMerge w:val="restart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3A523D">
              <w:rPr>
                <w:rFonts w:ascii="仿宋_GB2312" w:eastAsia="仿宋_GB2312" w:hint="eastAsia"/>
                <w:sz w:val="24"/>
              </w:rPr>
              <w:t>煤炭销售网点</w:t>
            </w: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煤炭必须密闭存放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未达到全密闭要求的扣3分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生产经营场地必须全面硬化处理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未硬化的扣3分，未全面硬化的每少五平方米扣0.2分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有洒水降尘设施，定时降尘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无洒水降尘设施的扣3分，不按要求降尘的每发现一次扣0.2分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rPr>
          <w:trHeight w:val="289"/>
        </w:trPr>
        <w:tc>
          <w:tcPr>
            <w:tcW w:w="828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40" w:type="dxa"/>
            <w:vMerge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经营场所内道路无浮尘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有浮尘的扣0.2分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媒体曝光、群众投诉 及各类检查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tabs>
                <w:tab w:val="left" w:pos="1572"/>
              </w:tabs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对媒体曝光、群众投诉，上级部门各类专项检查、联合检查、上级督查、暗查中发现、通报以及领导批示的专项整治问题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核查属实后每件/次扣0.4分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211592" w:rsidRPr="003A523D" w:rsidTr="00FE2D03">
        <w:tc>
          <w:tcPr>
            <w:tcW w:w="828" w:type="dxa"/>
            <w:shd w:val="clear" w:color="auto" w:fill="auto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340" w:type="dxa"/>
            <w:shd w:val="clear" w:color="auto" w:fill="auto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考核项目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考核内容</w:t>
            </w:r>
          </w:p>
        </w:tc>
        <w:tc>
          <w:tcPr>
            <w:tcW w:w="4500" w:type="dxa"/>
            <w:shd w:val="clear" w:color="auto" w:fill="auto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扣分原则</w:t>
            </w:r>
          </w:p>
        </w:tc>
        <w:tc>
          <w:tcPr>
            <w:tcW w:w="2186" w:type="dxa"/>
            <w:shd w:val="clear" w:color="auto" w:fill="auto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A523D">
              <w:rPr>
                <w:rFonts w:ascii="仿宋_GB2312" w:eastAsia="仿宋_GB2312" w:hint="eastAsia"/>
                <w:sz w:val="28"/>
                <w:szCs w:val="28"/>
              </w:rPr>
              <w:t>扣分情况</w:t>
            </w:r>
          </w:p>
        </w:tc>
      </w:tr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3A523D">
              <w:rPr>
                <w:rFonts w:ascii="仿宋_GB2312" w:eastAsia="仿宋_GB2312" w:hint="eastAsia"/>
                <w:sz w:val="32"/>
                <w:szCs w:val="32"/>
              </w:rPr>
              <w:t xml:space="preserve"> 4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存在问题整改是否   到位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对检查发现、上级批办、媒体曝光或群众反映强烈的问题，仍然整改不到位的；在重污染应急、每年“冬防”或集中整治</w:t>
            </w:r>
            <w:r w:rsidRPr="003A523D">
              <w:rPr>
                <w:rFonts w:ascii="仿宋_GB2312" w:eastAsia="仿宋_GB2312" w:hint="eastAsia"/>
                <w:sz w:val="24"/>
              </w:rPr>
              <w:lastRenderedPageBreak/>
              <w:t>时期，仍存在突出问题的；上级督查检查中发现的问题，但未列入摸底整治名单的。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lastRenderedPageBreak/>
              <w:t xml:space="preserve">      核查属实后每件/次扣1分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3A523D">
              <w:rPr>
                <w:rFonts w:ascii="仿宋_GB2312" w:eastAsia="仿宋_GB2312" w:hint="eastAsia"/>
                <w:sz w:val="32"/>
                <w:szCs w:val="32"/>
              </w:rPr>
              <w:lastRenderedPageBreak/>
              <w:t xml:space="preserve"> 5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阶段验收整治效果是否到位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阶段验收整治效果是否到位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根据实际整治效果</w:t>
            </w:r>
            <w:r>
              <w:rPr>
                <w:rFonts w:ascii="仿宋_GB2312" w:eastAsia="仿宋_GB2312" w:hint="eastAsia"/>
                <w:sz w:val="24"/>
              </w:rPr>
              <w:t>未到位的</w:t>
            </w:r>
            <w:r w:rsidRPr="003A523D">
              <w:rPr>
                <w:rFonts w:ascii="仿宋_GB2312" w:eastAsia="仿宋_GB2312" w:hint="eastAsia"/>
                <w:sz w:val="24"/>
              </w:rPr>
              <w:t>扣2-5分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3A523D">
              <w:rPr>
                <w:rFonts w:ascii="仿宋_GB2312" w:eastAsia="仿宋_GB2312" w:hint="eastAsia"/>
                <w:sz w:val="32"/>
                <w:szCs w:val="32"/>
              </w:rPr>
              <w:t xml:space="preserve"> 6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 xml:space="preserve">     煤质要求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销售煤炭质量达到灰分＜15%，含硫量＜0.8%的标准；蜂窝煤煤质达到《陕西省地方标准（DB61/T-284-2007）》的要求</w:t>
            </w:r>
            <w:r w:rsidRPr="003A523D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 xml:space="preserve">         每超标一批次扣5分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11592" w:rsidRPr="003A523D" w:rsidTr="00FE2D03">
        <w:tc>
          <w:tcPr>
            <w:tcW w:w="828" w:type="dxa"/>
            <w:shd w:val="clear" w:color="auto" w:fill="auto"/>
            <w:vAlign w:val="center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3A523D">
              <w:rPr>
                <w:rFonts w:ascii="仿宋_GB2312" w:eastAsia="仿宋_GB2312" w:hint="eastAsia"/>
                <w:sz w:val="32"/>
                <w:szCs w:val="32"/>
              </w:rPr>
              <w:t xml:space="preserve"> 7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资料报送情况</w:t>
            </w:r>
          </w:p>
        </w:tc>
        <w:tc>
          <w:tcPr>
            <w:tcW w:w="4320" w:type="dxa"/>
            <w:shd w:val="clear" w:color="auto" w:fill="auto"/>
          </w:tcPr>
          <w:p w:rsidR="00211592" w:rsidRPr="003A523D" w:rsidRDefault="00211592" w:rsidP="00FE2D03">
            <w:pPr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按要求按时报送实施方案、每日</w:t>
            </w:r>
            <w:r>
              <w:rPr>
                <w:rFonts w:ascii="仿宋_GB2312" w:eastAsia="仿宋_GB2312" w:hint="eastAsia"/>
                <w:sz w:val="24"/>
              </w:rPr>
              <w:t>报送检查情况</w:t>
            </w:r>
            <w:r w:rsidRPr="003A523D">
              <w:rPr>
                <w:rFonts w:ascii="仿宋_GB2312" w:eastAsia="仿宋_GB2312" w:hint="eastAsia"/>
                <w:sz w:val="24"/>
              </w:rPr>
              <w:t>等相关工作资料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3A523D">
              <w:rPr>
                <w:rFonts w:ascii="仿宋_GB2312" w:eastAsia="仿宋_GB2312" w:hint="eastAsia"/>
                <w:sz w:val="24"/>
              </w:rPr>
              <w:t>未按时报送的每次扣0.2分</w:t>
            </w:r>
          </w:p>
        </w:tc>
        <w:tc>
          <w:tcPr>
            <w:tcW w:w="2186" w:type="dxa"/>
            <w:shd w:val="clear" w:color="auto" w:fill="auto"/>
            <w:vAlign w:val="center"/>
          </w:tcPr>
          <w:p w:rsidR="00211592" w:rsidRPr="003A523D" w:rsidRDefault="00211592" w:rsidP="00FE2D0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211592" w:rsidRDefault="00211592" w:rsidP="00211592">
      <w:pPr>
        <w:rPr>
          <w:rFonts w:ascii="仿宋_GB2312" w:eastAsia="仿宋_GB2312" w:hint="eastAsia"/>
          <w:sz w:val="32"/>
          <w:szCs w:val="32"/>
        </w:rPr>
      </w:pPr>
    </w:p>
    <w:p w:rsidR="00211592" w:rsidRDefault="00211592" w:rsidP="00211592">
      <w:pPr>
        <w:rPr>
          <w:rFonts w:ascii="仿宋_GB2312" w:eastAsia="仿宋_GB2312" w:hint="eastAsia"/>
          <w:sz w:val="32"/>
          <w:szCs w:val="32"/>
        </w:rPr>
      </w:pPr>
    </w:p>
    <w:p w:rsidR="00211592" w:rsidRDefault="00211592" w:rsidP="00211592">
      <w:pPr>
        <w:rPr>
          <w:rFonts w:ascii="仿宋_GB2312" w:eastAsia="仿宋_GB2312" w:hint="eastAsia"/>
          <w:sz w:val="32"/>
          <w:szCs w:val="32"/>
        </w:rPr>
      </w:pPr>
    </w:p>
    <w:p w:rsidR="00A12704" w:rsidRPr="00211592" w:rsidRDefault="00A12704" w:rsidP="00211592"/>
    <w:sectPr w:rsidR="00A12704" w:rsidRPr="00211592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5E9" w:rsidRDefault="002175E9" w:rsidP="009474CE">
      <w:r>
        <w:separator/>
      </w:r>
    </w:p>
  </w:endnote>
  <w:endnote w:type="continuationSeparator" w:id="1">
    <w:p w:rsidR="002175E9" w:rsidRDefault="002175E9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210CE6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210CE6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210CE6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210CE6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210CE6" w:rsidRPr="00E41DEB">
      <w:rPr>
        <w:rFonts w:ascii="宋体" w:hAnsi="宋体"/>
        <w:kern w:val="0"/>
        <w:sz w:val="28"/>
        <w:szCs w:val="28"/>
      </w:rPr>
      <w:fldChar w:fldCharType="separate"/>
    </w:r>
    <w:r w:rsidR="00211592">
      <w:rPr>
        <w:rFonts w:ascii="宋体" w:hAnsi="宋体"/>
        <w:noProof/>
        <w:kern w:val="0"/>
        <w:sz w:val="28"/>
        <w:szCs w:val="28"/>
      </w:rPr>
      <w:t>4</w:t>
    </w:r>
    <w:r w:rsidR="00210CE6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210CE6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210CE6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210CE6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5E9" w:rsidRDefault="002175E9" w:rsidP="009474CE">
      <w:r>
        <w:separator/>
      </w:r>
    </w:p>
  </w:footnote>
  <w:footnote w:type="continuationSeparator" w:id="1">
    <w:p w:rsidR="002175E9" w:rsidRDefault="002175E9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593EDF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96060"/>
    <w:rsid w:val="00BE5B34"/>
    <w:rsid w:val="00CE3314"/>
    <w:rsid w:val="00CE5869"/>
    <w:rsid w:val="00D461DF"/>
    <w:rsid w:val="00DB79CD"/>
    <w:rsid w:val="00E27C1B"/>
    <w:rsid w:val="00EA2889"/>
    <w:rsid w:val="00F76613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130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2016-02-23T08:23:00Z</dcterms:created>
  <dcterms:modified xsi:type="dcterms:W3CDTF">2016-03-23T03:36:00Z</dcterms:modified>
</cp:coreProperties>
</file>