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636"/>
        <w:tblW w:w="14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1"/>
        <w:gridCol w:w="3175"/>
        <w:gridCol w:w="5670"/>
        <w:gridCol w:w="1701"/>
        <w:gridCol w:w="1843"/>
        <w:gridCol w:w="1134"/>
      </w:tblGrid>
      <w:tr w:rsidR="009C6BE5" w:rsidRPr="00315AD7" w:rsidTr="00D1132D">
        <w:trPr>
          <w:trHeight w:val="268"/>
        </w:trPr>
        <w:tc>
          <w:tcPr>
            <w:tcW w:w="3936" w:type="dxa"/>
            <w:gridSpan w:val="2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315AD7">
              <w:rPr>
                <w:rFonts w:ascii="宋体" w:hAnsi="宋体" w:hint="eastAsia"/>
                <w:b/>
                <w:sz w:val="24"/>
              </w:rPr>
              <w:t>主 要 任 务</w:t>
            </w:r>
          </w:p>
        </w:tc>
        <w:tc>
          <w:tcPr>
            <w:tcW w:w="5670" w:type="dxa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315AD7">
              <w:rPr>
                <w:rFonts w:ascii="宋体" w:hAnsi="宋体" w:hint="eastAsia"/>
                <w:b/>
                <w:sz w:val="24"/>
              </w:rPr>
              <w:t>细化分解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315AD7"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315AD7">
              <w:rPr>
                <w:rFonts w:ascii="宋体" w:hAnsi="宋体" w:hint="eastAsia"/>
                <w:b/>
                <w:sz w:val="24"/>
              </w:rPr>
              <w:t>完成时限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315AD7">
              <w:rPr>
                <w:rFonts w:ascii="宋体" w:hAnsi="宋体" w:hint="eastAsia"/>
                <w:b/>
                <w:sz w:val="24"/>
              </w:rPr>
              <w:t>责任人</w:t>
            </w:r>
          </w:p>
        </w:tc>
      </w:tr>
      <w:tr w:rsidR="009C6BE5" w:rsidRPr="00315AD7" w:rsidTr="00D1132D">
        <w:trPr>
          <w:trHeight w:val="232"/>
        </w:trPr>
        <w:tc>
          <w:tcPr>
            <w:tcW w:w="3936" w:type="dxa"/>
            <w:gridSpan w:val="2"/>
            <w:vMerge w:val="restart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开展国家全域旅游示范区创建工作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召开创建工作大会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2016年6月底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125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ind w:firstLineChars="200"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成立区旅游发展委员会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260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ind w:firstLineChars="200"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成立旅游警察中队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公安分局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陈文军</w:t>
            </w:r>
          </w:p>
        </w:tc>
      </w:tr>
      <w:tr w:rsidR="009C6BE5" w:rsidRPr="00315AD7" w:rsidTr="00D1132D">
        <w:trPr>
          <w:trHeight w:val="159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ind w:firstLineChars="200"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成立旅游巡回法庭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区法院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刘长权</w:t>
            </w:r>
          </w:p>
        </w:tc>
      </w:tr>
      <w:tr w:rsidR="009C6BE5" w:rsidRPr="00315AD7" w:rsidTr="00D1132D">
        <w:trPr>
          <w:trHeight w:val="157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ind w:firstLineChars="200"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成立旅游工商所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工商分局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雷  琦</w:t>
            </w:r>
          </w:p>
        </w:tc>
      </w:tr>
      <w:tr w:rsidR="009C6BE5" w:rsidRPr="00315AD7" w:rsidTr="00D1132D">
        <w:trPr>
          <w:trHeight w:val="157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ind w:firstLineChars="200"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成立旅游数据中心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区统计局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王  战</w:t>
            </w:r>
          </w:p>
        </w:tc>
      </w:tr>
      <w:tr w:rsidR="009C6BE5" w:rsidRPr="00315AD7" w:rsidTr="00D1132D">
        <w:trPr>
          <w:trHeight w:val="513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抓好华清·爱琴海（三期）重点在建项目建设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督促项目建设进度，协调解决存在问题，按时报送项目建设情况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骊山街办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2016年12月底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高增长</w:t>
            </w:r>
          </w:p>
        </w:tc>
      </w:tr>
      <w:tr w:rsidR="009C6BE5" w:rsidRPr="00315AD7" w:rsidTr="00D1132D">
        <w:trPr>
          <w:trHeight w:val="556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抓好骊佳苑农耕民俗博览园乡村旅游提档升级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指导骊佳苑按乡村旅游五星级服务标准完善设施，提升服务水平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2016年12月底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263"/>
        </w:trPr>
        <w:tc>
          <w:tcPr>
            <w:tcW w:w="3936" w:type="dxa"/>
            <w:gridSpan w:val="2"/>
            <w:vMerge w:val="restart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推动爱琴海、华清池等现有温泉产品提档升级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爱琴海温泉产品提档升级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骊山街办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2016年9月底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高增长</w:t>
            </w:r>
          </w:p>
        </w:tc>
      </w:tr>
      <w:tr w:rsidR="009C6BE5" w:rsidRPr="00315AD7" w:rsidTr="00D1132D">
        <w:trPr>
          <w:trHeight w:val="261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华清池温泉产品提档升级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华清宫管理处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2016年9月底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姚志帮</w:t>
            </w:r>
          </w:p>
        </w:tc>
      </w:tr>
      <w:tr w:rsidR="009C6BE5" w:rsidRPr="00315AD7" w:rsidTr="00D1132D">
        <w:trPr>
          <w:trHeight w:val="359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抓好秦俑第二车场建设工作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督促项目建设进度，协调解决存在问题，按时报送项目建设情况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秦文化旅游区管委会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2016年9月底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张晓锋</w:t>
            </w:r>
          </w:p>
        </w:tc>
      </w:tr>
      <w:tr w:rsidR="009C6BE5" w:rsidRPr="00315AD7" w:rsidTr="00D1132D">
        <w:trPr>
          <w:trHeight w:val="565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加快智慧临潼指挥中心建设，提高</w:t>
            </w:r>
          </w:p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智慧旅游水平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督促项目建设进度，协调解决存在问题，按时报送项目建设情况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区政府办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2016年7月底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周开来</w:t>
            </w:r>
          </w:p>
        </w:tc>
      </w:tr>
      <w:tr w:rsidR="009C6BE5" w:rsidRPr="00315AD7" w:rsidTr="00D1132D">
        <w:trPr>
          <w:trHeight w:val="275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lastRenderedPageBreak/>
              <w:t>打造一项果物采摘特色旅游节事</w:t>
            </w:r>
          </w:p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活动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策划开展临潼金秋石榴采摘节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2016年9月底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250"/>
        </w:trPr>
        <w:tc>
          <w:tcPr>
            <w:tcW w:w="3936" w:type="dxa"/>
            <w:gridSpan w:val="2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依托骊山兵谏亭开发红色旅游专题产品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指导华清宫推出红色旅游产品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2016年9月底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679"/>
        </w:trPr>
        <w:tc>
          <w:tcPr>
            <w:tcW w:w="3936" w:type="dxa"/>
            <w:gridSpan w:val="2"/>
            <w:vMerge w:val="restart"/>
            <w:shd w:val="clear" w:color="auto" w:fill="auto"/>
            <w:vAlign w:val="center"/>
          </w:tcPr>
          <w:p w:rsidR="009C6BE5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开展旅游市场综合整治，提升旅游</w:t>
            </w:r>
          </w:p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服务水平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打击非法运营车辆，整治兵马俑停车场秩序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区交通运输局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宋光明</w:t>
            </w:r>
          </w:p>
        </w:tc>
      </w:tr>
      <w:tr w:rsidR="009C6BE5" w:rsidRPr="00315AD7" w:rsidTr="00D1132D">
        <w:trPr>
          <w:trHeight w:val="303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抽检购物商店商品，规范购物店及其服务人员</w:t>
            </w:r>
          </w:p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经营行为，查处欺客宰客行为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工商分局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雷  琦</w:t>
            </w:r>
          </w:p>
        </w:tc>
      </w:tr>
      <w:tr w:rsidR="009C6BE5" w:rsidRPr="00315AD7" w:rsidTr="00D1132D">
        <w:trPr>
          <w:trHeight w:val="303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整治秦俑馆前服务区住宿、餐饮场所经营秩序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秦文化旅游区管委会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张晓锋</w:t>
            </w:r>
          </w:p>
        </w:tc>
      </w:tr>
      <w:tr w:rsidR="009C6BE5" w:rsidRPr="00315AD7" w:rsidTr="00D1132D">
        <w:trPr>
          <w:trHeight w:val="545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打击非法拦截游客车辆行为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公安分局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陈文军</w:t>
            </w:r>
          </w:p>
        </w:tc>
      </w:tr>
      <w:tr w:rsidR="009C6BE5" w:rsidRPr="00315AD7" w:rsidTr="00D1132D">
        <w:trPr>
          <w:trHeight w:val="623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打击游售兜售、出店经营、占道经营行为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区城市管理局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王  彬</w:t>
            </w:r>
          </w:p>
        </w:tc>
      </w:tr>
      <w:tr w:rsidR="009C6BE5" w:rsidRPr="00315AD7" w:rsidTr="00D1132D">
        <w:trPr>
          <w:trHeight w:val="311"/>
        </w:trPr>
        <w:tc>
          <w:tcPr>
            <w:tcW w:w="3936" w:type="dxa"/>
            <w:gridSpan w:val="2"/>
            <w:vMerge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规范秦俑馆内外导游员揽客行为及讲解内容，</w:t>
            </w:r>
          </w:p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打击持假证从事导游活动行为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区旅游局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全    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张振海</w:t>
            </w:r>
          </w:p>
        </w:tc>
      </w:tr>
      <w:tr w:rsidR="009C6BE5" w:rsidRPr="00315AD7" w:rsidTr="00D1132D">
        <w:trPr>
          <w:trHeight w:val="838"/>
        </w:trPr>
        <w:tc>
          <w:tcPr>
            <w:tcW w:w="761" w:type="dxa"/>
            <w:vAlign w:val="center"/>
          </w:tcPr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备</w:t>
            </w:r>
          </w:p>
          <w:p w:rsidR="009C6BE5" w:rsidRPr="00315AD7" w:rsidRDefault="009C6BE5" w:rsidP="00D1132D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13523" w:type="dxa"/>
            <w:gridSpan w:val="5"/>
            <w:vAlign w:val="center"/>
          </w:tcPr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1. 各责任单位尽快制定工作方案，提出工作措施，明确完成时限，于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4"/>
                <w:attr w:name="Year" w:val="2016"/>
              </w:smartTagPr>
              <w:r w:rsidRPr="00315AD7">
                <w:rPr>
                  <w:rFonts w:ascii="宋体" w:hAnsi="宋体" w:hint="eastAsia"/>
                  <w:sz w:val="24"/>
                </w:rPr>
                <w:t>2016年4月30日</w:t>
              </w:r>
            </w:smartTag>
            <w:r w:rsidRPr="00315AD7">
              <w:rPr>
                <w:rFonts w:ascii="宋体" w:hAnsi="宋体" w:hint="eastAsia"/>
                <w:sz w:val="24"/>
              </w:rPr>
              <w:t>前报区旅游局。</w:t>
            </w:r>
          </w:p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2. 按完成时限提前筹备，细化分工，确保各项工作按时完成。</w:t>
            </w:r>
          </w:p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t>3. 加强沟通，密切协作，确保各项工作按要求落实到位。</w:t>
            </w:r>
          </w:p>
          <w:p w:rsidR="009C6BE5" w:rsidRPr="00315AD7" w:rsidRDefault="009C6BE5" w:rsidP="00D1132D">
            <w:pPr>
              <w:spacing w:line="460" w:lineRule="exact"/>
              <w:rPr>
                <w:rFonts w:ascii="宋体" w:hAnsi="宋体" w:hint="eastAsia"/>
                <w:sz w:val="24"/>
              </w:rPr>
            </w:pPr>
            <w:r w:rsidRPr="00315AD7">
              <w:rPr>
                <w:rFonts w:ascii="宋体" w:hAnsi="宋体" w:hint="eastAsia"/>
                <w:sz w:val="24"/>
              </w:rPr>
              <w:lastRenderedPageBreak/>
              <w:t>联系电话：83812300  邮箱：xasltqlyj@126.com</w:t>
            </w:r>
          </w:p>
        </w:tc>
      </w:tr>
    </w:tbl>
    <w:p w:rsidR="009C6BE5" w:rsidRDefault="009C6BE5" w:rsidP="009C6BE5">
      <w:pPr>
        <w:spacing w:line="240" w:lineRule="exact"/>
        <w:rPr>
          <w:rFonts w:ascii="宋体" w:hAnsi="宋体" w:hint="eastAsia"/>
          <w:sz w:val="18"/>
          <w:szCs w:val="18"/>
        </w:rPr>
      </w:pPr>
    </w:p>
    <w:p w:rsidR="00CC68BE" w:rsidRDefault="00CC68BE" w:rsidP="00CC68BE">
      <w:pPr>
        <w:spacing w:line="60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</w:p>
    <w:p w:rsidR="00A12704" w:rsidRPr="00CC68BE" w:rsidRDefault="00A12704" w:rsidP="00CC68BE"/>
    <w:sectPr w:rsidR="00A12704" w:rsidRPr="00CC68BE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0D8" w:rsidRDefault="000520D8" w:rsidP="009474CE">
      <w:r>
        <w:separator/>
      </w:r>
    </w:p>
  </w:endnote>
  <w:endnote w:type="continuationSeparator" w:id="1">
    <w:p w:rsidR="000520D8" w:rsidRDefault="000520D8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5E0320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5E0320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5E0320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5E0320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5E0320" w:rsidRPr="00E41DEB">
      <w:rPr>
        <w:rFonts w:ascii="宋体" w:hAnsi="宋体"/>
        <w:kern w:val="0"/>
        <w:sz w:val="28"/>
        <w:szCs w:val="28"/>
      </w:rPr>
      <w:fldChar w:fldCharType="separate"/>
    </w:r>
    <w:r w:rsidR="009C6BE5">
      <w:rPr>
        <w:rFonts w:ascii="宋体" w:hAnsi="宋体"/>
        <w:noProof/>
        <w:kern w:val="0"/>
        <w:sz w:val="28"/>
        <w:szCs w:val="28"/>
      </w:rPr>
      <w:t>3</w:t>
    </w:r>
    <w:r w:rsidR="005E0320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5E0320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5E0320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5E0320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0D8" w:rsidRDefault="000520D8" w:rsidP="009474CE">
      <w:r>
        <w:separator/>
      </w:r>
    </w:p>
  </w:footnote>
  <w:footnote w:type="continuationSeparator" w:id="1">
    <w:p w:rsidR="000520D8" w:rsidRDefault="000520D8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520D8"/>
    <w:rsid w:val="000A1BA6"/>
    <w:rsid w:val="000D0B03"/>
    <w:rsid w:val="00136973"/>
    <w:rsid w:val="0017403D"/>
    <w:rsid w:val="00193EB8"/>
    <w:rsid w:val="001B46BE"/>
    <w:rsid w:val="001D15B7"/>
    <w:rsid w:val="001E5F8E"/>
    <w:rsid w:val="00202043"/>
    <w:rsid w:val="00210CE6"/>
    <w:rsid w:val="00211592"/>
    <w:rsid w:val="002175E9"/>
    <w:rsid w:val="00225285"/>
    <w:rsid w:val="00234BC6"/>
    <w:rsid w:val="00253F5E"/>
    <w:rsid w:val="00266D10"/>
    <w:rsid w:val="002D1715"/>
    <w:rsid w:val="00301D71"/>
    <w:rsid w:val="00324835"/>
    <w:rsid w:val="00336D1E"/>
    <w:rsid w:val="00356FB4"/>
    <w:rsid w:val="00384EE7"/>
    <w:rsid w:val="003E4BAB"/>
    <w:rsid w:val="00402C7D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E0320"/>
    <w:rsid w:val="005F089C"/>
    <w:rsid w:val="00603803"/>
    <w:rsid w:val="006627C5"/>
    <w:rsid w:val="00687D42"/>
    <w:rsid w:val="00692BDB"/>
    <w:rsid w:val="006B1CD1"/>
    <w:rsid w:val="0073130F"/>
    <w:rsid w:val="00747667"/>
    <w:rsid w:val="0075052D"/>
    <w:rsid w:val="007507EE"/>
    <w:rsid w:val="0078110D"/>
    <w:rsid w:val="007A14B8"/>
    <w:rsid w:val="007E6C63"/>
    <w:rsid w:val="008556D6"/>
    <w:rsid w:val="00883831"/>
    <w:rsid w:val="008E5137"/>
    <w:rsid w:val="009270C5"/>
    <w:rsid w:val="009474CE"/>
    <w:rsid w:val="009A42FA"/>
    <w:rsid w:val="009A6FF7"/>
    <w:rsid w:val="009B3FCC"/>
    <w:rsid w:val="009C6BE5"/>
    <w:rsid w:val="00A12704"/>
    <w:rsid w:val="00A16CE7"/>
    <w:rsid w:val="00A54886"/>
    <w:rsid w:val="00AD73B7"/>
    <w:rsid w:val="00B33930"/>
    <w:rsid w:val="00B35A56"/>
    <w:rsid w:val="00B96060"/>
    <w:rsid w:val="00BA7FB1"/>
    <w:rsid w:val="00BE5B34"/>
    <w:rsid w:val="00C05C6C"/>
    <w:rsid w:val="00CA7C3B"/>
    <w:rsid w:val="00CC68BE"/>
    <w:rsid w:val="00CE3314"/>
    <w:rsid w:val="00CE5869"/>
    <w:rsid w:val="00D461DF"/>
    <w:rsid w:val="00DB79CD"/>
    <w:rsid w:val="00DC30CF"/>
    <w:rsid w:val="00DC50C0"/>
    <w:rsid w:val="00DC7D70"/>
    <w:rsid w:val="00E27C1B"/>
    <w:rsid w:val="00EA2889"/>
    <w:rsid w:val="00EB4DA3"/>
    <w:rsid w:val="00F2113C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C68BE"/>
    <w:pPr>
      <w:keepNext/>
      <w:keepLines/>
      <w:spacing w:before="340" w:after="330" w:line="576" w:lineRule="auto"/>
      <w:outlineLvl w:val="0"/>
    </w:pPr>
    <w:rPr>
      <w:rFonts w:ascii="Calibri" w:hAnsi="Calibri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rsid w:val="00CC68BE"/>
    <w:rPr>
      <w:rFonts w:ascii="Calibri" w:eastAsia="宋体" w:hAnsi="Calibri" w:cs="宋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166</Words>
  <Characters>950</Characters>
  <Application>Microsoft Office Word</Application>
  <DocSecurity>0</DocSecurity>
  <Lines>7</Lines>
  <Paragraphs>2</Paragraphs>
  <ScaleCrop>false</ScaleCrop>
  <Company>微软中国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33</cp:revision>
  <dcterms:created xsi:type="dcterms:W3CDTF">2016-02-23T08:23:00Z</dcterms:created>
  <dcterms:modified xsi:type="dcterms:W3CDTF">2016-05-05T06:49:00Z</dcterms:modified>
</cp:coreProperties>
</file>