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564" w:rsidRPr="00E120B8" w:rsidRDefault="009E4564" w:rsidP="009E4564">
      <w:pPr>
        <w:spacing w:line="600" w:lineRule="exact"/>
        <w:rPr>
          <w:rFonts w:ascii="黑体" w:eastAsia="黑体" w:hAnsi="黑体"/>
          <w:sz w:val="32"/>
          <w:szCs w:val="32"/>
        </w:rPr>
      </w:pPr>
      <w:r w:rsidRPr="00E120B8">
        <w:rPr>
          <w:rFonts w:ascii="黑体" w:eastAsia="黑体" w:hAnsi="黑体"/>
          <w:sz w:val="32"/>
          <w:szCs w:val="32"/>
        </w:rPr>
        <w:t>附件5</w:t>
      </w:r>
    </w:p>
    <w:p w:rsidR="009E4564" w:rsidRPr="004E02A4" w:rsidRDefault="009E4564" w:rsidP="009E4564">
      <w:pPr>
        <w:jc w:val="center"/>
        <w:rPr>
          <w:rFonts w:ascii="方正小标宋简体" w:eastAsia="方正小标宋简体" w:hint="eastAsia"/>
          <w:sz w:val="36"/>
          <w:szCs w:val="32"/>
        </w:rPr>
      </w:pPr>
      <w:r w:rsidRPr="004E02A4">
        <w:rPr>
          <w:rFonts w:ascii="方正小标宋简体" w:eastAsia="方正小标宋简体" w:hint="eastAsia"/>
          <w:sz w:val="36"/>
          <w:szCs w:val="32"/>
        </w:rPr>
        <w:t>西安市临潼区森林火灾应急指挥体系图</w:t>
      </w:r>
    </w:p>
    <w:p w:rsidR="002F4FBA" w:rsidRPr="009E4564" w:rsidRDefault="009E4564" w:rsidP="009E4564">
      <w:r w:rsidRPr="004872E3">
        <w:rPr>
          <w:rFonts w:eastAsia="仿宋_GB2312"/>
          <w:sz w:val="32"/>
          <w:szCs w:val="32"/>
        </w:rPr>
      </w:r>
      <w:r w:rsidRPr="004872E3">
        <w:rPr>
          <w:rFonts w:eastAsia="仿宋_GB2312"/>
          <w:sz w:val="32"/>
          <w:szCs w:val="32"/>
        </w:rPr>
        <w:pict>
          <v:group id="画布 3" o:spid="_x0000_s2050" editas="canvas" style="width:477pt;height:580.85pt;mso-position-horizontal-relative:char;mso-position-vertical-relative:line" coordorigin="2034,1698" coordsize="7788,9504">
            <o:lock v:ext="edit" aspectratio="t"/>
            <o:diagram v:ext="edit" dgmstyle="0" dgmscalex="0" dgmscaley="0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2034;top:1698;width:7788;height:9504">
              <v:fill o:detectmouseclick="t"/>
              <v:path o:extrusionok="t"/>
              <o:lock v:ext="edit" rotation="t"/>
              <o:diagram v:ext="edit" dgmstyle="0" dgmscalex="0" dgmscaley="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2" type="#_x0000_t202" style="position:absolute;left:2622;top:2081;width:3967;height:766">
              <v:textbox style="mso-next-textbox:#文本框 9">
                <w:txbxContent>
                  <w:p w:rsidR="009E4564" w:rsidRPr="004E02A4" w:rsidRDefault="009E4564" w:rsidP="009E4564">
                    <w:pPr>
                      <w:spacing w:line="360" w:lineRule="exact"/>
                      <w:ind w:firstLineChars="100" w:firstLine="240"/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</w:pPr>
                    <w:r w:rsidRPr="004E02A4"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  <w:t>临潼区应对突发公共事件工作领导小组</w:t>
                    </w:r>
                  </w:p>
                </w:txbxContent>
              </v:textbox>
            </v:shape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自选图形 10" o:spid="_x0000_s2053" type="#_x0000_t67" style="position:absolute;left:4385;top:2974;width:442;height:641">
              <v:textbox style="layout-flow:vertical-ideographic"/>
            </v:shape>
            <v:line id="直线 12" o:spid="_x0000_s2054" style="position:absolute;flip:y" from="2769,3612" to="6589,3613">
              <v:fill o:detectmouseclick="t"/>
            </v:line>
            <v:line id="直线 13" o:spid="_x0000_s2055" style="position:absolute" from="2769,3612" to="2770,4123">
              <v:fill o:detectmouseclick="t"/>
              <v:stroke endarrow="block"/>
            </v:line>
            <v:line id="直线 14" o:spid="_x0000_s2056" style="position:absolute" from="4532,3612" to="4533,4122">
              <v:fill o:detectmouseclick="t"/>
              <v:stroke endarrow="block"/>
            </v:line>
            <v:line id="直线 15" o:spid="_x0000_s2057" style="position:absolute;flip:x" from="6589,3612" to="6590,4122">
              <v:fill o:detectmouseclick="t"/>
              <v:stroke endarrow="block"/>
            </v:line>
            <v:line id="直线 16" o:spid="_x0000_s2058" style="position:absolute" from="3356,4761" to="3944,4762">
              <v:fill o:detectmouseclick="t"/>
              <v:stroke startarrow="block" endarrow="block"/>
            </v:line>
            <v:line id="直线 17" o:spid="_x0000_s2059" style="position:absolute" from="5120,4761" to="5855,4762">
              <v:fill o:detectmouseclick="t"/>
              <v:stroke startarrow="block" endarrow="block"/>
            </v:line>
            <v:line id="直线 25" o:spid="_x0000_s2060" style="position:absolute" from="2769,5272" to="2770,6293">
              <v:fill o:detectmouseclick="t"/>
              <v:stroke endarrow="block"/>
            </v:line>
            <v:line id="直线 26" o:spid="_x0000_s2061" style="position:absolute" from="6589,5272" to="6590,6291">
              <v:fill o:detectmouseclick="t"/>
              <v:stroke endarrow="block"/>
            </v:line>
            <v:line id="直线 27" o:spid="_x0000_s2062" style="position:absolute" from="4532,5272" to="4533,6293">
              <v:fill o:detectmouseclick="t"/>
              <v:stroke endarrow="block"/>
            </v:line>
            <v:shape id="文本框 33" o:spid="_x0000_s2063" type="#_x0000_t202" style="position:absolute;left:2181;top:4251;width:1175;height:1021">
              <v:textbox style="mso-next-textbox:#文本框 33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</w:pPr>
                    <w:r w:rsidRPr="004E02A4"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  <w:t>应急</w:t>
                    </w:r>
                  </w:p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</w:pPr>
                    <w:r w:rsidRPr="004E02A4"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  <w:t>专家组</w:t>
                    </w:r>
                  </w:p>
                </w:txbxContent>
              </v:textbox>
            </v:shape>
            <v:shape id="文本框 34" o:spid="_x0000_s2064" type="#_x0000_t202" style="position:absolute;left:3944;top:4251;width:1176;height:1021">
              <v:textbox style="mso-next-textbox:#文本框 34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</w:pPr>
                    <w:r w:rsidRPr="004E02A4"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  <w:t>区应急办</w:t>
                    </w:r>
                  </w:p>
                </w:txbxContent>
              </v:textbox>
            </v:shape>
            <v:shape id="文本框 35" o:spid="_x0000_s2065" type="#_x0000_t202" style="position:absolute;left:5855;top:4251;width:1175;height:1021">
              <v:textbox style="mso-next-textbox:#文本框 35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</w:pPr>
                    <w:r w:rsidRPr="004E02A4"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  <w:t>区森林防火指挥部</w:t>
                    </w:r>
                  </w:p>
                </w:txbxContent>
              </v:textbox>
            </v:shape>
            <v:shape id="文本框 36" o:spid="_x0000_s2066" type="#_x0000_t202" style="position:absolute;left:2475;top:6293;width:4408;height:1148">
              <v:textbox style="mso-next-textbox:#文本框 36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</w:pPr>
                    <w:r w:rsidRPr="004E02A4"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  <w:t>现场指挥部</w:t>
                    </w:r>
                  </w:p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</w:pPr>
                    <w:r w:rsidRPr="004E02A4">
                      <w:rPr>
                        <w:rFonts w:eastAsia="方正仿宋简体"/>
                        <w:spacing w:val="-20"/>
                        <w:sz w:val="28"/>
                        <w:szCs w:val="28"/>
                      </w:rPr>
                      <w:t>（区街联动）</w:t>
                    </w:r>
                  </w:p>
                </w:txbxContent>
              </v:textbox>
            </v:shape>
            <v:shape id="自选图形 37" o:spid="_x0000_s2067" type="#_x0000_t67" style="position:absolute;left:4385;top:7441;width:588;height:895">
              <v:textbox style="layout-flow:vertical-ideographic"/>
            </v:shape>
            <v:line id="直线 38" o:spid="_x0000_s2068" style="position:absolute" from="2916,8335" to="6001,8336">
              <v:fill o:detectmouseclick="t"/>
            </v:line>
            <v:line id="直线 39" o:spid="_x0000_s2069" style="position:absolute" from="2916,8335" to="2917,8845">
              <v:fill o:detectmouseclick="t"/>
              <v:stroke endarrow="block"/>
            </v:line>
            <v:line id="直线 41" o:spid="_x0000_s2070" style="position:absolute" from="6001,8335" to="6002,8845">
              <v:fill o:detectmouseclick="t"/>
              <v:stroke endarrow="block"/>
            </v:line>
            <v:shape id="文本框 42" o:spid="_x0000_s2071" type="#_x0000_t202" style="position:absolute;left:5770;top:8845;width:672;height:2042">
              <v:textbox style="layout-flow:vertical-ideographic;mso-next-textbox:#文本框 42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火灾调查组</w:t>
                    </w:r>
                  </w:p>
                </w:txbxContent>
              </v:textbox>
            </v:shape>
            <v:shape id="文本框 43" o:spid="_x0000_s2072" type="#_x0000_t202" style="position:absolute;left:2537;top:8845;width:527;height:2042">
              <v:textbox style="layout-flow:vertical-ideographic;mso-next-textbox:#文本框 43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扑救指挥组</w:t>
                    </w:r>
                  </w:p>
                </w:txbxContent>
              </v:textbox>
            </v:shape>
            <v:shape id="文本框 44" o:spid="_x0000_s2073" type="#_x0000_t202" style="position:absolute;left:3026;top:8845;width:477;height:2042">
              <v:textbox style="layout-flow:vertical-ideographic;mso-next-textbox:#文本框 44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后勤保障组</w:t>
                    </w:r>
                  </w:p>
                </w:txbxContent>
              </v:textbox>
            </v:shape>
            <v:shape id="文本框 45" o:spid="_x0000_s2074" type="#_x0000_t202" style="position:absolute;left:3503;top:8845;width:588;height:2042">
              <v:textbox style="layout-flow:vertical-ideographic;mso-next-textbox:#文本框 45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通讯信息组</w:t>
                    </w:r>
                  </w:p>
                </w:txbxContent>
              </v:textbox>
            </v:shape>
            <v:shape id="文本框 46" o:spid="_x0000_s2075" type="#_x0000_t202" style="position:absolute;left:3944;top:8845;width:588;height:2042">
              <v:textbox style="layout-flow:vertical-ideographic;mso-next-textbox:#文本框 46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宣传报道组</w:t>
                    </w:r>
                  </w:p>
                </w:txbxContent>
              </v:textbox>
            </v:shape>
            <v:shape id="文本框 47" o:spid="_x0000_s2076" type="#_x0000_t202" style="position:absolute;left:4385;top:8845;width:588;height:2042">
              <v:textbox style="layout-flow:vertical-ideographic;mso-next-textbox:#文本框 47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医疗救护组</w:t>
                    </w:r>
                  </w:p>
                </w:txbxContent>
              </v:textbox>
            </v:shape>
            <v:shape id="文本框 48" o:spid="_x0000_s2077" type="#_x0000_t202" style="position:absolute;left:4826;top:8845;width:588;height:2042">
              <v:textbox style="layout-flow:vertical-ideographic;mso-next-textbox:#文本框 48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专家咨询组</w:t>
                    </w:r>
                  </w:p>
                </w:txbxContent>
              </v:textbox>
            </v:shape>
            <v:shape id="文本框 49" o:spid="_x0000_s2078" type="#_x0000_t202" style="position:absolute;left:5268;top:8845;width:587;height:2042">
              <v:textbox style="layout-flow:vertical-ideographic;mso-next-textbox:#文本框 49">
                <w:txbxContent>
                  <w:p w:rsidR="009E4564" w:rsidRPr="004E02A4" w:rsidRDefault="009E4564" w:rsidP="009E4564">
                    <w:pPr>
                      <w:spacing w:line="360" w:lineRule="exact"/>
                      <w:jc w:val="center"/>
                      <w:rPr>
                        <w:rFonts w:eastAsia="方正仿宋简体"/>
                        <w:spacing w:val="20"/>
                        <w:szCs w:val="21"/>
                      </w:rPr>
                    </w:pPr>
                    <w:r w:rsidRPr="004E02A4">
                      <w:rPr>
                        <w:rFonts w:eastAsia="方正仿宋简体"/>
                        <w:spacing w:val="20"/>
                        <w:szCs w:val="21"/>
                      </w:rPr>
                      <w:t>现场督导组</w:t>
                    </w:r>
                  </w:p>
                </w:txbxContent>
              </v:textbox>
            </v:shape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自选图形 50" o:spid="_x0000_s2079" type="#_x0000_t13" style="position:absolute;left:7030;top:4634;width:588;height:382"/>
            <v:shape id="文本框 51" o:spid="_x0000_s2080" type="#_x0000_t202" style="position:absolute;left:7765;top:2719;width:1763;height:383">
              <v:textbox style="mso-next-textbox:#文本框 51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区政府办</w:t>
                    </w:r>
                  </w:p>
                </w:txbxContent>
              </v:textbox>
            </v:shape>
            <v:shape id="文本框 52" o:spid="_x0000_s2081" type="#_x0000_t202" style="position:absolute;left:7765;top:3102;width:1763;height:383">
              <v:textbox style="mso-next-textbox:#文本框 52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区农林局</w:t>
                    </w:r>
                  </w:p>
                </w:txbxContent>
              </v:textbox>
            </v:shape>
            <v:shape id="文本框 53" o:spid="_x0000_s2082" type="#_x0000_t202" style="position:absolute;left:7765;top:3485;width:1763;height:383">
              <v:textbox style="mso-next-textbox:#文本框 53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公安临潼分局</w:t>
                    </w:r>
                  </w:p>
                </w:txbxContent>
              </v:textbox>
            </v:shape>
            <v:shape id="文本框 54" o:spid="_x0000_s2083" type="#_x0000_t202" style="position:absolute;left:7765;top:3868;width:1763;height:383">
              <v:textbox style="mso-next-textbox:#文本框 54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区发改委</w:t>
                    </w:r>
                  </w:p>
                </w:txbxContent>
              </v:textbox>
            </v:shape>
            <v:shape id="文本框 55" o:spid="_x0000_s2084" type="#_x0000_t202" style="position:absolute;left:7765;top:4251;width:1763;height:383">
              <v:textbox style="mso-next-textbox:#文本框 55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区教育局</w:t>
                    </w:r>
                  </w:p>
                </w:txbxContent>
              </v:textbox>
            </v:shape>
            <v:shape id="文本框 56" o:spid="_x0000_s2085" type="#_x0000_t202" style="position:absolute;left:7765;top:4634;width:1763;height:382">
              <v:textbox style="mso-next-textbox:#文本框 56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区监察局</w:t>
                    </w:r>
                  </w:p>
                </w:txbxContent>
              </v:textbox>
            </v:shape>
            <v:shape id="文本框 57" o:spid="_x0000_s2086" type="#_x0000_t202" style="position:absolute;left:7765;top:5016;width:1763;height:383">
              <v:textbox style="mso-next-textbox:#文本框 57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区民政局</w:t>
                    </w:r>
                  </w:p>
                </w:txbxContent>
              </v:textbox>
            </v:shape>
            <v:shape id="文本框 58" o:spid="_x0000_s2087" type="#_x0000_t202" style="position:absolute;left:7765;top:5399;width:1763;height:383">
              <v:textbox style="mso-next-textbox:#文本框 58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区财政局</w:t>
                    </w:r>
                  </w:p>
                </w:txbxContent>
              </v:textbox>
            </v:shape>
            <v:shape id="文本框 59" o:spid="_x0000_s2088" type="#_x0000_t202" style="position:absolute;left:7765;top:5782;width:1763;height:383">
              <v:textbox style="mso-next-textbox:#文本框 59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区交通运输局</w:t>
                    </w:r>
                  </w:p>
                </w:txbxContent>
              </v:textbox>
            </v:shape>
            <v:shape id="文本框 60" o:spid="_x0000_s2089" type="#_x0000_t202" style="position:absolute;left:7765;top:6165;width:1763;height:383">
              <v:textbox style="mso-next-textbox:#文本框 60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区卫计局</w:t>
                    </w:r>
                  </w:p>
                </w:txbxContent>
              </v:textbox>
            </v:shape>
            <v:shape id="文本框 61" o:spid="_x0000_s2090" type="#_x0000_t202" style="position:absolute;left:7765;top:6548;width:1763;height:383">
              <v:textbox style="mso-next-textbox:#文本框 61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区文体广电局</w:t>
                    </w:r>
                  </w:p>
                </w:txbxContent>
              </v:textbox>
            </v:shape>
            <v:shape id="文本框 62" o:spid="_x0000_s2091" type="#_x0000_t202" style="position:absolute;left:7765;top:6931;width:1763;height:383">
              <v:textbox style="mso-next-textbox:#文本框 62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区气象局</w:t>
                    </w:r>
                  </w:p>
                </w:txbxContent>
              </v:textbox>
            </v:shape>
            <v:shape id="文本框 64" o:spid="_x0000_s2092" type="#_x0000_t202" style="position:absolute;left:7765;top:7314;width:1763;height:383">
              <v:textbox style="mso-next-textbox:#文本框 64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区旅游局</w:t>
                    </w:r>
                  </w:p>
                </w:txbxContent>
              </v:textbox>
            </v:shape>
            <v:shape id="文本框 65" o:spid="_x0000_s2093" type="#_x0000_t202" style="position:absolute;left:7765;top:7684;width:1763;height:383">
              <v:textbox style="mso-next-textbox:#文本框 65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区安监局</w:t>
                    </w:r>
                  </w:p>
                </w:txbxContent>
              </v:textbox>
            </v:shape>
            <v:shape id="文本框 179" o:spid="_x0000_s2094" type="#_x0000_t202" style="position:absolute;left:7763;top:8042;width:1763;height:376">
              <v:textbox style="mso-next-textbox:#文本框 179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区委宣传部</w:t>
                    </w:r>
                  </w:p>
                </w:txbxContent>
              </v:textbox>
            </v:shape>
            <v:shape id="文本框 180" o:spid="_x0000_s2095" type="#_x0000_t202" style="position:absolute;left:7763;top:8741;width:1763;height:376">
              <v:textbox style="mso-next-textbox:#文本框 180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区电信局</w:t>
                    </w:r>
                  </w:p>
                </w:txbxContent>
              </v:textbox>
            </v:shape>
            <v:shape id="文本框 181" o:spid="_x0000_s2096" type="#_x0000_t202" style="position:absolute;left:7763;top:8386;width:1763;height:376">
              <v:textbox style="mso-next-textbox:#文本框 181">
                <w:txbxContent>
                  <w:p w:rsidR="009E4564" w:rsidRPr="004E02A4" w:rsidRDefault="009E4564" w:rsidP="009E4564">
                    <w:pPr>
                      <w:spacing w:line="360" w:lineRule="exact"/>
                      <w:rPr>
                        <w:rFonts w:eastAsia="方正仿宋简体"/>
                      </w:rPr>
                    </w:pPr>
                    <w:r w:rsidRPr="004E02A4">
                      <w:rPr>
                        <w:rFonts w:eastAsia="方正仿宋简体"/>
                      </w:rPr>
                      <w:t>区人武部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 w:rsidR="002F4FBA" w:rsidRPr="009E4564" w:rsidSect="00162106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93E" w:rsidRDefault="00DB293E" w:rsidP="002D743C">
      <w:r>
        <w:separator/>
      </w:r>
    </w:p>
  </w:endnote>
  <w:endnote w:type="continuationSeparator" w:id="1">
    <w:p w:rsidR="00DB293E" w:rsidRDefault="00DB293E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52AB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52ABD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52AB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52ABD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52ABD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9E4564">
      <w:rPr>
        <w:rFonts w:asciiTheme="majorEastAsia" w:eastAsiaTheme="majorEastAsia" w:hAnsiTheme="majorEastAsia"/>
        <w:noProof/>
        <w:sz w:val="28"/>
        <w:szCs w:val="28"/>
      </w:rPr>
      <w:t>1</w:t>
    </w:r>
    <w:r w:rsidR="00C52ABD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52AB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52ABD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52AB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93E" w:rsidRDefault="00DB293E" w:rsidP="002D743C">
      <w:r>
        <w:separator/>
      </w:r>
    </w:p>
  </w:footnote>
  <w:footnote w:type="continuationSeparator" w:id="1">
    <w:p w:rsidR="00DB293E" w:rsidRDefault="00DB293E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C662A"/>
    <w:rsid w:val="002D743C"/>
    <w:rsid w:val="002F4FBA"/>
    <w:rsid w:val="00337C10"/>
    <w:rsid w:val="00360AD6"/>
    <w:rsid w:val="00371982"/>
    <w:rsid w:val="003E49DC"/>
    <w:rsid w:val="00453998"/>
    <w:rsid w:val="00480E49"/>
    <w:rsid w:val="005D4E1F"/>
    <w:rsid w:val="00601AD4"/>
    <w:rsid w:val="00604033"/>
    <w:rsid w:val="006B1485"/>
    <w:rsid w:val="009E4564"/>
    <w:rsid w:val="00BE2973"/>
    <w:rsid w:val="00C14962"/>
    <w:rsid w:val="00C52ABD"/>
    <w:rsid w:val="00C844C8"/>
    <w:rsid w:val="00CA5CA4"/>
    <w:rsid w:val="00CA749F"/>
    <w:rsid w:val="00D13DD5"/>
    <w:rsid w:val="00D9510E"/>
    <w:rsid w:val="00DB293E"/>
    <w:rsid w:val="00E42078"/>
    <w:rsid w:val="00E5617B"/>
    <w:rsid w:val="00E801A9"/>
    <w:rsid w:val="00EB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44</Characters>
  <Application>Microsoft Office Word</Application>
  <DocSecurity>0</DocSecurity>
  <Lines>1</Lines>
  <Paragraphs>1</Paragraphs>
  <ScaleCrop>false</ScaleCrop>
  <Company>微软中国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2016-06-06T03:03:00Z</dcterms:created>
  <dcterms:modified xsi:type="dcterms:W3CDTF">2016-07-19T09:37:00Z</dcterms:modified>
</cp:coreProperties>
</file>