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15E" w:rsidRPr="004872E3" w:rsidRDefault="00C5415E" w:rsidP="00C5415E">
      <w:pPr>
        <w:spacing w:line="600" w:lineRule="exact"/>
        <w:rPr>
          <w:rFonts w:eastAsia="方正仿宋简体"/>
        </w:rPr>
      </w:pPr>
      <w:r w:rsidRPr="00E120B8">
        <w:rPr>
          <w:rFonts w:ascii="黑体" w:eastAsia="黑体" w:hAnsi="黑体"/>
        </w:rPr>
        <w:t xml:space="preserve">附件6　</w:t>
      </w:r>
      <w:r w:rsidRPr="004872E3">
        <w:rPr>
          <w:rFonts w:eastAsia="方正仿宋简体"/>
        </w:rPr>
        <w:t xml:space="preserve"> </w:t>
      </w:r>
      <w:r w:rsidRPr="004872E3">
        <w:rPr>
          <w:rFonts w:eastAsia="方正小标宋简体"/>
          <w:sz w:val="44"/>
        </w:rPr>
        <w:t>西安市临潼区森林火灾应急处置流程图</w:t>
      </w:r>
    </w:p>
    <w:p w:rsidR="00C5415E" w:rsidRPr="004872E3" w:rsidRDefault="00C5415E" w:rsidP="00C5415E">
      <w:r w:rsidRPr="004872E3">
        <w:pict>
          <v:group id="画布 68" o:spid="_x0000_s2050" editas="canvas" style="width:477pt;height:631.8pt;mso-position-horizontal-relative:char;mso-position-vertical-relative:line" coordorigin="2328,1263" coordsize="7788,10338">
            <o:lock v:ext="edit" aspectratio="t"/>
            <o:diagram v:ext="edit" dgmstyle="0" dgmscalex="0" dgmscaley="0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1" type="#_x0000_t75" style="position:absolute;left:2328;top:1263;width:7788;height:10338" o:preferrelative="f">
              <v:fill o:detectmouseclick="t"/>
              <v:path o:extrusionok="t"/>
              <o:lock v:ext="edit" rotation="t"/>
              <o:diagram v:ext="edit" dgmstyle="0" dgmscalex="0" dgmscaley="0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0" o:spid="_x0000_s2052" type="#_x0000_t202" style="position:absolute;left:4973;top:1391;width:1617;height:638">
              <v:textbox style="mso-next-textbox:#文本框 70">
                <w:txbxContent>
                  <w:p w:rsidR="00C5415E" w:rsidRDefault="00C5415E" w:rsidP="00C5415E">
                    <w:pPr>
                      <w:ind w:firstLineChars="100" w:firstLine="280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森林火灾</w:t>
                    </w:r>
                  </w:p>
                </w:txbxContent>
              </v:textbox>
            </v:shape>
            <v:shape id="文本框 71" o:spid="_x0000_s2053" type="#_x0000_t202" style="position:absolute;left:2916;top:2412;width:2792;height:383">
              <v:textbox style="mso-next-textbox:#文本框 71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事发地街道办事处应急响应</w:t>
                    </w:r>
                  </w:p>
                </w:txbxContent>
              </v:textbox>
            </v:shape>
            <v:line id="直线 72" o:spid="_x0000_s2054" style="position:absolute" from="5708,2667" to="6295,2668">
              <v:stroke endarrow="block"/>
            </v:line>
            <v:shape id="文本框 73" o:spid="_x0000_s2055" type="#_x0000_t202" style="position:absolute;left:6295;top:2412;width:735;height:510">
              <v:textbox style="mso-next-textbox:#文本框 73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能</w:t>
                    </w:r>
                  </w:p>
                </w:txbxContent>
              </v:textbox>
            </v:shape>
            <v:line id="直线 74" o:spid="_x0000_s2056" style="position:absolute" from="7030,2667" to="7471,2667">
              <v:stroke endarrow="block"/>
            </v:line>
            <v:shape id="文本框 75" o:spid="_x0000_s2057" type="#_x0000_t202" style="position:absolute;left:7471;top:2412;width:1175;height:510">
              <v:textbox style="mso-next-textbox:#文本框 75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应急结束</w:t>
                    </w:r>
                  </w:p>
                </w:txbxContent>
              </v:textbox>
            </v:shape>
            <v:shape id="文本框 76" o:spid="_x0000_s2058" type="#_x0000_t202" style="position:absolute;left:2328;top:3433;width:882;height:383">
              <v:textbox style="mso-next-textbox:#文本框 76">
                <w:txbxContent>
                  <w:p w:rsidR="00C5415E" w:rsidRDefault="00C5415E" w:rsidP="00C5415E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信息反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馈反馈</w:t>
                    </w:r>
                  </w:p>
                </w:txbxContent>
              </v:textbox>
            </v:shape>
            <v:line id="直线 77" o:spid="_x0000_s2059" style="position:absolute" from="3210,3688" to="3650,3689">
              <v:stroke endarrow="block"/>
            </v:line>
            <v:line id="直线 79" o:spid="_x0000_s2060" style="position:absolute;flip:y" from="3357,2795" to="3357,3688">
              <v:stroke endarrow="block"/>
            </v:line>
            <v:shape id="文本框 80" o:spid="_x0000_s2061" type="#_x0000_t202" style="position:absolute;left:3650;top:3433;width:1764;height:383">
              <v:textbox style="mso-next-textbox:#文本框 80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区森林防火指挥部</w:t>
                    </w:r>
                  </w:p>
                </w:txbxContent>
              </v:textbox>
            </v:shape>
            <v:line id="直线 81" o:spid="_x0000_s2062" style="position:absolute" from="5414,3688" to="6148,3689">
              <v:stroke endarrow="block"/>
            </v:line>
            <v:shape id="文本框 83" o:spid="_x0000_s2063" type="#_x0000_t202" style="position:absolute;left:6148;top:3433;width:737;height:510">
              <v:textbox style="mso-next-textbox:#文本框 83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能</w:t>
                    </w:r>
                  </w:p>
                </w:txbxContent>
              </v:textbox>
            </v:shape>
            <v:line id="直线 84" o:spid="_x0000_s2064" style="position:absolute" from="6883,3688" to="7471,3688">
              <v:stroke endarrow="block"/>
            </v:line>
            <v:shape id="文本框 85" o:spid="_x0000_s2065" type="#_x0000_t202" style="position:absolute;left:7471;top:3433;width:1273;height:442">
              <v:textbox style="mso-next-textbox:#文本框 85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应急结束</w:t>
                    </w:r>
                  </w:p>
                </w:txbxContent>
              </v:textbox>
            </v:shape>
            <v:line id="直线 87" o:spid="_x0000_s2066" style="position:absolute;flip:y" from="2916,3816" to="2917,4198">
              <v:stroke endarrow="block"/>
            </v:line>
            <v:line id="直线 88" o:spid="_x0000_s2067" style="position:absolute" from="2916,4199" to="3650,4200"/>
            <v:shape id="文本框 89" o:spid="_x0000_s2068" type="#_x0000_t202" style="position:absolute;left:3650;top:4071;width:2792;height:510">
              <v:textbox style="mso-next-textbox:#文本框 89">
                <w:txbxContent>
                  <w:p w:rsidR="00C5415E" w:rsidRDefault="00C5415E" w:rsidP="00C5415E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应急决策（区森林防火指挥部）</w:t>
                    </w:r>
                  </w:p>
                </w:txbxContent>
              </v:textbox>
            </v:shape>
            <v:line id="直线 90" o:spid="_x0000_s2069" style="position:absolute" from="5120,4581" to="5121,4964">
              <v:stroke endarrow="block"/>
            </v:line>
            <v:shape id="文本框 91" o:spid="_x0000_s2070" type="#_x0000_t202" style="position:absolute;left:3063;top:4837;width:735;height:511">
              <v:textbox style="mso-next-textbox:#文本框 91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增援</w:t>
                    </w:r>
                  </w:p>
                </w:txbxContent>
              </v:textbox>
            </v:shape>
            <v:shape id="文本框 92" o:spid="_x0000_s2071" type="#_x0000_t202" style="position:absolute;left:3063;top:5730;width:881;height:383">
              <v:textbox style="mso-next-textbox:#文本框 92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扩大应急</w:t>
                    </w:r>
                  </w:p>
                </w:txbxContent>
              </v:textbox>
            </v:shape>
            <v:shape id="文本框 93" o:spid="_x0000_s2072" type="#_x0000_t202" style="position:absolute;left:4532;top:4964;width:1176;height:766">
              <v:textbox style="mso-next-textbox:#文本框 93">
                <w:txbxContent>
                  <w:p w:rsidR="00C5415E" w:rsidRDefault="00C5415E" w:rsidP="00C5415E"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应急处置（区森林防</w:t>
                    </w:r>
                    <w:r>
                      <w:rPr>
                        <w:rFonts w:hint="eastAsia"/>
                      </w:rPr>
                      <w:t>火</w:t>
                    </w: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指挥部）</w:t>
                    </w:r>
                  </w:p>
                </w:txbxContent>
              </v:textbox>
            </v:shape>
            <v:shape id="文本框 94" o:spid="_x0000_s2073" type="#_x0000_t202" style="position:absolute;left:6149;top:4581;width:1323;height:512">
              <v:textbox style="mso-next-textbox:#文本框 94">
                <w:txbxContent>
                  <w:p w:rsidR="00C5415E" w:rsidRDefault="00C5415E" w:rsidP="00C5415E">
                    <w:pPr>
                      <w:rPr>
                        <w:spacing w:val="-20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综合协调、社会动员</w:t>
                    </w:r>
                  </w:p>
                </w:txbxContent>
              </v:textbox>
            </v:shape>
            <v:shape id="文本框 95" o:spid="_x0000_s2074" type="#_x0000_t202" style="position:absolute;left:6149;top:5092;width:1323;height:509">
              <v:textbox style="mso-next-textbox:#文本框 95">
                <w:txbxContent>
                  <w:p w:rsidR="00C5415E" w:rsidRDefault="00C5415E" w:rsidP="00C5415E">
                    <w:pPr>
                      <w:rPr>
                        <w:spacing w:val="-20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应急救援、医疗救护</w:t>
                    </w:r>
                  </w:p>
                </w:txbxContent>
              </v:textbox>
            </v:shape>
            <v:shape id="文本框 96" o:spid="_x0000_s2075" type="#_x0000_t202" style="position:absolute;left:6149;top:5602;width:1323;height:511">
              <v:textbox style="mso-next-textbox:#文本框 96">
                <w:txbxContent>
                  <w:p w:rsidR="00C5415E" w:rsidRDefault="00C5415E" w:rsidP="00C5415E">
                    <w:pPr>
                      <w:rPr>
                        <w:spacing w:val="-20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人群疏散、生活保障</w:t>
                    </w:r>
                  </w:p>
                </w:txbxContent>
              </v:textbox>
            </v:shape>
            <v:shape id="文本框 97" o:spid="_x0000_s2076" type="#_x0000_t202" style="position:absolute;left:6149;top:6113;width:1323;height:510">
              <v:textbox style="mso-next-textbox:#文本框 97">
                <w:txbxContent>
                  <w:p w:rsidR="00C5415E" w:rsidRDefault="00C5415E" w:rsidP="00C5415E">
                    <w:pPr>
                      <w:rPr>
                        <w:spacing w:val="-20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交通管制、治安警戒</w:t>
                    </w:r>
                  </w:p>
                </w:txbxContent>
              </v:textbox>
            </v:shape>
            <v:line id="直线 98" o:spid="_x0000_s2077" style="position:absolute" from="5120,5475" to="5120,6368">
              <v:stroke endarrow="block"/>
            </v:line>
            <v:line id="直线 99" o:spid="_x0000_s2078" style="position:absolute" from="5708,5220" to="5855,5220"/>
            <v:line id="直线 100" o:spid="_x0000_s2079" style="position:absolute" from="5855,4837" to="5855,7262"/>
            <v:line id="直线 101" o:spid="_x0000_s2080" style="position:absolute" from="5855,4837" to="6148,4838">
              <v:stroke endarrow="block"/>
            </v:line>
            <v:line id="直线 102" o:spid="_x0000_s2081" style="position:absolute" from="5855,5347" to="6148,5348">
              <v:stroke endarrow="block"/>
            </v:line>
            <v:line id="直线 103" o:spid="_x0000_s2082" style="position:absolute" from="5855,5858" to="6148,5859">
              <v:stroke endarrow="block"/>
            </v:line>
            <v:line id="直线 104" o:spid="_x0000_s2083" style="position:absolute" from="5855,6368" to="6148,6369">
              <v:stroke endarrow="block"/>
            </v:line>
            <v:line id="直线 105" o:spid="_x0000_s2084" style="position:absolute" from="7765,4581" to="7766,7391"/>
            <v:line id="直线 106" o:spid="_x0000_s2085" style="position:absolute;flip:x" from="7471,4837" to="7765,4837">
              <v:stroke endarrow="block"/>
            </v:line>
            <v:line id="直线 107" o:spid="_x0000_s2086" style="position:absolute;flip:x" from="7471,5347" to="7765,5348">
              <v:stroke endarrow="block"/>
            </v:line>
            <v:line id="直线 108" o:spid="_x0000_s2087" style="position:absolute;flip:x" from="7471,5858" to="7765,5859">
              <v:stroke endarrow="block"/>
            </v:line>
            <v:line id="直线 109" o:spid="_x0000_s2088" style="position:absolute;flip:x" from="7471,6368" to="7765,6369">
              <v:stroke endarrow="block"/>
            </v:line>
            <v:line id="直线 110" o:spid="_x0000_s2089" style="position:absolute" from="7912,5092" to="7912,8283"/>
            <v:line id="直线 112" o:spid="_x0000_s2090" style="position:absolute;flip:x" from="7765,6496" to="7912,6496">
              <v:stroke endarrow="block"/>
            </v:line>
            <v:line id="直线 113" o:spid="_x0000_s2091" style="position:absolute" from="8059,5602" to="8060,9814"/>
            <v:line id="直线 114" o:spid="_x0000_s2092" style="position:absolute" from="7912,7772" to="8059,7772">
              <v:stroke endarrow="block"/>
            </v:line>
            <v:shape id="文本框 115" o:spid="_x0000_s2093" type="#_x0000_t202" style="position:absolute;left:4238;top:6368;width:1176;height:766">
              <v:textbox style="mso-next-textbox:#文本框 115">
                <w:txbxContent>
                  <w:p w:rsidR="00C5415E" w:rsidRDefault="00C5415E" w:rsidP="00C5415E">
                    <w:pPr>
                      <w:jc w:val="center"/>
                    </w:pPr>
                    <w:r>
                      <w:rPr>
                        <w:rFonts w:hint="eastAsia"/>
                      </w:rPr>
                      <w:t>事态能否</w:t>
                    </w:r>
                  </w:p>
                  <w:p w:rsidR="00C5415E" w:rsidRDefault="00C5415E" w:rsidP="00C5415E">
                    <w:pPr>
                      <w:jc w:val="center"/>
                    </w:pPr>
                    <w:r>
                      <w:rPr>
                        <w:rFonts w:hint="eastAsia"/>
                      </w:rPr>
                      <w:t>有效控制</w:t>
                    </w:r>
                  </w:p>
                </w:txbxContent>
              </v:textbox>
            </v:shape>
            <v:line id="直线 116" o:spid="_x0000_s2094" style="position:absolute" from="5561,5475" to="5561,7900"/>
            <v:line id="直线 117" o:spid="_x0000_s2095" style="position:absolute" from="5561,7772" to="5708,7772">
              <v:stroke endarrow="block"/>
            </v:line>
            <v:shape id="文本框 118" o:spid="_x0000_s2096" type="#_x0000_t202" style="position:absolute;left:5708;top:7517;width:1616;height:510">
              <v:textbox style="mso-next-textbox:#文本框 118">
                <w:txbxContent>
                  <w:p w:rsidR="00C5415E" w:rsidRDefault="00C5415E" w:rsidP="00C5415E">
                    <w:pPr>
                      <w:rPr>
                        <w:spacing w:val="-20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必要时成立前线指挥部</w:t>
                    </w:r>
                  </w:p>
                </w:txbxContent>
              </v:textbox>
            </v:shape>
            <v:line id="直线 119" o:spid="_x0000_s2097" style="position:absolute" from="7324,7772" to="7912,7773">
              <v:stroke endarrow="block"/>
            </v:line>
            <v:line id="直线 120" o:spid="_x0000_s2098" style="position:absolute;flip:x" from="3504,5347" to="3505,5730">
              <v:stroke endarrow="block"/>
            </v:line>
            <v:line id="直线 121" o:spid="_x0000_s2099" style="position:absolute;flip:y" from="3944,5475" to="4532,5985">
              <v:stroke endarrow="block"/>
            </v:line>
            <v:line id="直线 122" o:spid="_x0000_s2100" style="position:absolute" from="3797,5220" to="4532,5220">
              <v:stroke endarrow="block"/>
            </v:line>
            <v:shape id="文本框 123" o:spid="_x0000_s2101" type="#_x0000_t202" style="position:absolute;left:4532;top:7645;width:588;height:382">
              <v:textbox style="mso-next-textbox:#文本框 123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能</w:t>
                    </w:r>
                  </w:p>
                </w:txbxContent>
              </v:textbox>
            </v:shape>
            <v:shape id="文本框 124" o:spid="_x0000_s2102" type="#_x0000_t202" style="position:absolute;left:3063;top:7517;width:587;height:510">
              <v:textbox style="mso-next-textbox:#文本框 124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否</w:t>
                    </w:r>
                  </w:p>
                </w:txbxContent>
              </v:textbox>
            </v:shape>
            <v:line id="直线 125" o:spid="_x0000_s2103" style="position:absolute" from="4973,7134" to="4974,7645">
              <v:stroke endarrow="block"/>
            </v:line>
            <v:line id="直线 126" o:spid="_x0000_s2104" style="position:absolute;flip:x" from="3650,7134" to="4238,7645">
              <v:stroke endarrow="block"/>
            </v:line>
            <v:line id="直线 128" o:spid="_x0000_s2105" style="position:absolute;flip:y" from="3357,6113" to="3357,7517">
              <v:stroke endarrow="block"/>
            </v:line>
            <v:line id="直线 129" o:spid="_x0000_s2106" style="position:absolute" from="4826,8027" to="4826,8410">
              <v:stroke endarrow="block"/>
            </v:line>
            <v:shape id="文本框 130" o:spid="_x0000_s2107" type="#_x0000_t202" style="position:absolute;left:2622;top:8410;width:3086;height:383">
              <v:textbox style="mso-next-textbox:#文本框 130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应急结束（由区护林防火指挥部决定）</w:t>
                    </w:r>
                  </w:p>
                </w:txbxContent>
              </v:textbox>
            </v:shape>
            <v:shape id="文本框 131" o:spid="_x0000_s2108" type="#_x0000_t202" style="position:absolute;left:6002;top:8155;width:1175;height:383">
              <v:textbox style="mso-next-textbox:#文本框 131">
                <w:txbxContent>
                  <w:p w:rsidR="00C5415E" w:rsidRDefault="00C5415E" w:rsidP="00C5415E">
                    <w:pPr>
                      <w:rPr>
                        <w:spacing w:val="-20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终止应急预案</w:t>
                    </w:r>
                  </w:p>
                </w:txbxContent>
              </v:textbox>
            </v:shape>
            <v:shape id="文本框 135" o:spid="_x0000_s2109" type="#_x0000_t202" style="position:absolute;left:3063;top:10325;width:1322;height:638">
              <v:textbox style="mso-next-textbox:#文本框 135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后期处置</w:t>
                    </w:r>
                  </w:p>
                </w:txbxContent>
              </v:textbox>
            </v:shape>
            <v:shape id="文本框 136" o:spid="_x0000_s2110" type="#_x0000_t202" style="position:absolute;left:5561;top:9687;width:2204;height:382">
              <v:textbox style="mso-next-textbox:#文本框 136">
                <w:txbxContent>
                  <w:p w:rsidR="00C5415E" w:rsidRDefault="00C5415E" w:rsidP="00C5415E">
                    <w:pPr>
                      <w:rPr>
                        <w:spacing w:val="-20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善后处置由事发地街道办事处负责</w:t>
                    </w:r>
                  </w:p>
                </w:txbxContent>
              </v:textbox>
            </v:shape>
            <v:shape id="文本框 137" o:spid="_x0000_s2111" type="#_x0000_t202" style="position:absolute;left:5561;top:10325;width:2204;height:383">
              <v:textbox style="mso-next-textbox:#文本框 137">
                <w:txbxContent>
                  <w:p w:rsidR="00C5415E" w:rsidRDefault="00C5415E" w:rsidP="00C5415E">
                    <w:pPr>
                      <w:rPr>
                        <w:spacing w:val="-20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社会救助由事发地街道办事处负责</w:t>
                    </w:r>
                  </w:p>
                </w:txbxContent>
              </v:textbox>
            </v:shape>
            <v:shape id="文本框 138" o:spid="_x0000_s2112" type="#_x0000_t202" style="position:absolute;left:5561;top:10963;width:2204;height:382">
              <v:textbox style="mso-next-textbox:#文本框 138">
                <w:txbxContent>
                  <w:p w:rsidR="00C5415E" w:rsidRDefault="00C5415E" w:rsidP="00C5415E"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事件调查区森林防火指挥部组织</w:t>
                    </w:r>
                  </w:p>
                </w:txbxContent>
              </v:textbox>
            </v:shape>
            <v:line id="直线 139" o:spid="_x0000_s2113" style="position:absolute" from="4385,10580" to="4679,10580"/>
            <v:line id="直线 140" o:spid="_x0000_s2114" style="position:absolute" from="4679,9814" to="4679,11090"/>
            <v:line id="直线 141" o:spid="_x0000_s2115" style="position:absolute" from="4679,9814" to="5561,9814">
              <v:stroke endarrow="block"/>
            </v:line>
            <v:line id="直线 142" o:spid="_x0000_s2116" style="position:absolute" from="4679,10515" to="5561,10515">
              <v:stroke endarrow="block"/>
            </v:line>
            <v:line id="直线 143" o:spid="_x0000_s2117" style="position:absolute" from="4679,11090" to="5561,11091">
              <v:stroke endarrow="block"/>
            </v:line>
            <v:shape id="文本框 144" o:spid="_x0000_s2118" type="#_x0000_t202" style="position:absolute;left:8500;top:5347;width:1175;height:511">
              <v:textbox style="mso-next-textbox:#文本框 144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民兵预备役</w:t>
                    </w:r>
                  </w:p>
                </w:txbxContent>
              </v:textbox>
            </v:shape>
            <v:shape id="文本框 145" o:spid="_x0000_s2119" type="#_x0000_t202" style="position:absolute;left:8500;top:5858;width:1174;height:509">
              <v:textbox style="mso-next-textbox:#文本框 145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扑救指挥组</w:t>
                    </w:r>
                  </w:p>
                </w:txbxContent>
              </v:textbox>
            </v:shape>
            <v:shape id="文本框 146" o:spid="_x0000_s2120" type="#_x0000_t202" style="position:absolute;left:8500;top:6368;width:1174;height:510">
              <v:textbox style="mso-next-textbox:#文本框 146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后勤保障组</w:t>
                    </w:r>
                  </w:p>
                </w:txbxContent>
              </v:textbox>
            </v:shape>
            <v:shape id="文本框 147" o:spid="_x0000_s2121" type="#_x0000_t202" style="position:absolute;left:8500;top:6879;width:1174;height:509">
              <v:textbox style="mso-next-textbox:#文本框 147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通讯信息组</w:t>
                    </w:r>
                  </w:p>
                </w:txbxContent>
              </v:textbox>
            </v:shape>
            <v:shape id="文本框 148" o:spid="_x0000_s2122" type="#_x0000_t202" style="position:absolute;left:8500;top:7389;width:1174;height:510">
              <v:textbox style="mso-next-textbox:#文本框 148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宣传报道组</w:t>
                    </w:r>
                  </w:p>
                </w:txbxContent>
              </v:textbox>
            </v:shape>
            <v:shape id="文本框 149" o:spid="_x0000_s2123" type="#_x0000_t202" style="position:absolute;left:8500;top:7900;width:1174;height:509">
              <v:textbox style="mso-next-textbox:#文本框 149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医疗救护组</w:t>
                    </w:r>
                  </w:p>
                </w:txbxContent>
              </v:textbox>
            </v:shape>
            <v:shape id="文本框 150" o:spid="_x0000_s2124" type="#_x0000_t202" style="position:absolute;left:8500;top:8410;width:1174;height:510">
              <v:textbox style="mso-next-textbox:#文本框 150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专家咨询组</w:t>
                    </w:r>
                  </w:p>
                </w:txbxContent>
              </v:textbox>
            </v:shape>
            <v:shape id="文本框 151" o:spid="_x0000_s2125" type="#_x0000_t202" style="position:absolute;left:8500;top:8921;width:1174;height:509">
              <v:textbox style="mso-next-textbox:#文本框 151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现场督导组</w:t>
                    </w:r>
                  </w:p>
                </w:txbxContent>
              </v:textbox>
            </v:shape>
            <v:shape id="文本框 152" o:spid="_x0000_s2126" type="#_x0000_t202" style="position:absolute;left:8500;top:9431;width:1174;height:510">
              <v:textbox style="mso-next-textbox:#文本框 152">
                <w:txbxContent>
                  <w:p w:rsidR="00C5415E" w:rsidRDefault="00C5415E" w:rsidP="00C5415E">
                    <w:r>
                      <w:rPr>
                        <w:rFonts w:hint="eastAsia"/>
                      </w:rPr>
                      <w:t>火灾调查组</w:t>
                    </w:r>
                  </w:p>
                </w:txbxContent>
              </v:textbox>
            </v:shape>
            <v:line id="直线 153" o:spid="_x0000_s2127" style="position:absolute" from="8059,5602" to="8500,5602"/>
            <v:line id="直线 157" o:spid="_x0000_s2128" style="position:absolute" from="8059,9814" to="8500,9814"/>
            <v:line id="直线 158" o:spid="_x0000_s2129" style="position:absolute" from="8059,9176" to="8500,9176"/>
            <v:line id="直线 159" o:spid="_x0000_s2130" style="position:absolute" from="8059,8666" to="8500,8666"/>
            <v:line id="直线 160" o:spid="_x0000_s2131" style="position:absolute" from="8059,8155" to="8500,8155"/>
            <v:line id="直线 161" o:spid="_x0000_s2132" style="position:absolute" from="8059,6113" to="8500,6113"/>
            <v:line id="直线 162" o:spid="_x0000_s2133" style="position:absolute" from="8059,6623" to="8500,6623"/>
            <v:line id="直线 163" o:spid="_x0000_s2134" style="position:absolute" from="8059,7134" to="8500,7134"/>
            <v:line id="直线 164" o:spid="_x0000_s2135" style="position:absolute" from="8059,7644" to="8500,7644"/>
            <v:line id="直线 165" o:spid="_x0000_s2136" style="position:absolute" from="4385,2795" to="4386,3432">
              <v:stroke endarrow="block"/>
            </v:lin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艺术字 166" o:spid="_x0000_s2137" type="#_x0000_t136" style="position:absolute;left:4385;top:2922;width:478;height:160">
              <v:shadow color="#868686"/>
              <v:textpath style="font-family:&quot;宋体&quot;;font-size:10pt" trim="t" string="未控制"/>
            </v:shape>
            <v:shape id="艺术字 167" o:spid="_x0000_s2138" type="#_x0000_t136" style="position:absolute;left:4385;top:3816;width:478;height:158">
              <v:shadow color="#868686"/>
              <v:textpath style="font-family:&quot;宋体&quot;;font-size:10pt" trim="t" string="未控制"/>
            </v:shape>
            <v:line id="直线 169" o:spid="_x0000_s2139" style="position:absolute" from="4385,3816" to="4385,4071">
              <v:stroke endarrow="block"/>
            </v:line>
            <v:shape id="艺术字 170" o:spid="_x0000_s2140" type="#_x0000_t136" style="position:absolute;left:5120;top:4709;width:637;height:160">
              <v:shadow color="#868686"/>
              <v:textpath style="font-family:&quot;宋体&quot;;font-size:10pt" trim="t" string="启动预案"/>
            </v:shape>
            <v:shape id="艺术字 171" o:spid="_x0000_s2141" type="#_x0000_t136" style="position:absolute;left:2916;top:3943;width:797;height:160">
              <v:shadow color="#868686"/>
              <v:textpath style="font-family:&quot;宋体&quot;;font-size:10pt" trim="t" string="不启动预案"/>
            </v:shape>
            <v:shape id="文本框 172" o:spid="_x0000_s2142" type="#_x0000_t202" style="position:absolute;left:6149;top:6623;width:1322;height:511">
              <v:textbox style="mso-next-textbox:#文本框 172">
                <w:txbxContent>
                  <w:p w:rsidR="00C5415E" w:rsidRDefault="00C5415E" w:rsidP="00C5415E">
                    <w:pPr>
                      <w:rPr>
                        <w:spacing w:val="-20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应急通讯保障</w:t>
                    </w:r>
                  </w:p>
                </w:txbxContent>
              </v:textbox>
            </v:shape>
            <v:line id="直线 173" o:spid="_x0000_s2143" style="position:absolute;flip:x" from="7471,6879" to="7765,6880">
              <v:stroke endarrow="block"/>
            </v:line>
            <v:line id="直线 174" o:spid="_x0000_s2144" style="position:absolute" from="5855,6879" to="6147,6880">
              <v:stroke endarrow="block"/>
            </v:line>
            <v:shape id="文本框 175" o:spid="_x0000_s2145" type="#_x0000_t202" style="position:absolute;left:6002;top:8538;width:1174;height:383">
              <v:textbox style="mso-next-textbox:#文本框 175">
                <w:txbxContent>
                  <w:p w:rsidR="00C5415E" w:rsidRDefault="00C5415E" w:rsidP="00C5415E">
                    <w:pPr>
                      <w:rPr>
                        <w:spacing w:val="-20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撤销现场指挥部</w:t>
                    </w:r>
                  </w:p>
                </w:txbxContent>
              </v:textbox>
            </v:shape>
            <v:shape id="文本框 176" o:spid="_x0000_s2146" type="#_x0000_t202" style="position:absolute;left:6002;top:8921;width:1174;height:383">
              <v:textbox style="mso-next-textbox:#文本框 176">
                <w:txbxContent>
                  <w:p w:rsidR="00C5415E" w:rsidRDefault="00C5415E" w:rsidP="00C5415E">
                    <w:pPr>
                      <w:rPr>
                        <w:spacing w:val="-20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宣布应急结束</w:t>
                    </w:r>
                  </w:p>
                </w:txbxContent>
              </v:textbox>
            </v:shape>
            <v:shape id="文本框 177" o:spid="_x0000_s2147" type="#_x0000_t202" style="position:absolute;left:6002;top:9304;width:1174;height:383">
              <v:textbox style="mso-next-textbox:#文本框 177">
                <w:txbxContent>
                  <w:p w:rsidR="00C5415E" w:rsidRDefault="00C5415E" w:rsidP="00C5415E">
                    <w:pPr>
                      <w:rPr>
                        <w:spacing w:val="-20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-20"/>
                        <w:sz w:val="18"/>
                        <w:szCs w:val="18"/>
                      </w:rPr>
                      <w:t>提交专题报告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77603" w:rsidRPr="00F920E9" w:rsidRDefault="00A77603" w:rsidP="00F920E9"/>
    <w:sectPr w:rsidR="00A77603" w:rsidRPr="00F920E9" w:rsidSect="00C5415E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4439" w:rsidRDefault="003D4439" w:rsidP="00E61649">
      <w:r>
        <w:separator/>
      </w:r>
    </w:p>
  </w:endnote>
  <w:endnote w:type="continuationSeparator" w:id="1">
    <w:p w:rsidR="003D4439" w:rsidRDefault="003D4439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4439" w:rsidRDefault="003D4439" w:rsidP="00E61649">
      <w:r>
        <w:separator/>
      </w:r>
    </w:p>
  </w:footnote>
  <w:footnote w:type="continuationSeparator" w:id="1">
    <w:p w:rsidR="003D4439" w:rsidRDefault="003D4439" w:rsidP="00E616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B55ED"/>
    <w:rsid w:val="00150938"/>
    <w:rsid w:val="001747A0"/>
    <w:rsid w:val="001779D7"/>
    <w:rsid w:val="00184607"/>
    <w:rsid w:val="001A5524"/>
    <w:rsid w:val="001B0221"/>
    <w:rsid w:val="00236637"/>
    <w:rsid w:val="002508DE"/>
    <w:rsid w:val="00253A46"/>
    <w:rsid w:val="002659F7"/>
    <w:rsid w:val="002E04C9"/>
    <w:rsid w:val="00307F67"/>
    <w:rsid w:val="00311692"/>
    <w:rsid w:val="00325D33"/>
    <w:rsid w:val="00341D78"/>
    <w:rsid w:val="00352083"/>
    <w:rsid w:val="00396A61"/>
    <w:rsid w:val="003D4439"/>
    <w:rsid w:val="004A0CB9"/>
    <w:rsid w:val="00525430"/>
    <w:rsid w:val="005457F7"/>
    <w:rsid w:val="005640EF"/>
    <w:rsid w:val="005B5B89"/>
    <w:rsid w:val="006913EA"/>
    <w:rsid w:val="00770E3B"/>
    <w:rsid w:val="00774061"/>
    <w:rsid w:val="0078173C"/>
    <w:rsid w:val="00843BD4"/>
    <w:rsid w:val="0086367E"/>
    <w:rsid w:val="00892D39"/>
    <w:rsid w:val="008B20EC"/>
    <w:rsid w:val="009544BA"/>
    <w:rsid w:val="00960B96"/>
    <w:rsid w:val="009B5B3B"/>
    <w:rsid w:val="009D12C6"/>
    <w:rsid w:val="009D7AD1"/>
    <w:rsid w:val="00A77603"/>
    <w:rsid w:val="00A84F16"/>
    <w:rsid w:val="00B50353"/>
    <w:rsid w:val="00BC17E0"/>
    <w:rsid w:val="00C25A52"/>
    <w:rsid w:val="00C5415E"/>
    <w:rsid w:val="00C55521"/>
    <w:rsid w:val="00C73758"/>
    <w:rsid w:val="00CF68CD"/>
    <w:rsid w:val="00D346BB"/>
    <w:rsid w:val="00E331D9"/>
    <w:rsid w:val="00E61649"/>
    <w:rsid w:val="00E84F2B"/>
    <w:rsid w:val="00EA2BE4"/>
    <w:rsid w:val="00EB361C"/>
    <w:rsid w:val="00F240A2"/>
    <w:rsid w:val="00F51E68"/>
    <w:rsid w:val="00F920E9"/>
    <w:rsid w:val="00FA43DF"/>
    <w:rsid w:val="00FA4DEF"/>
    <w:rsid w:val="00FD7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uiPriority w:val="59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</Words>
  <Characters>46</Characters>
  <Application>Microsoft Office Word</Application>
  <DocSecurity>0</DocSecurity>
  <Lines>1</Lines>
  <Paragraphs>1</Paragraphs>
  <ScaleCrop>false</ScaleCrop>
  <Company>微软中国</Company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23</cp:revision>
  <dcterms:created xsi:type="dcterms:W3CDTF">2016-02-24T09:39:00Z</dcterms:created>
  <dcterms:modified xsi:type="dcterms:W3CDTF">2016-07-19T09:37:00Z</dcterms:modified>
</cp:coreProperties>
</file>