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0166" w:rsidRPr="008860C0" w:rsidRDefault="00FA0166" w:rsidP="00FA0166">
      <w:pPr>
        <w:widowControl/>
        <w:spacing w:line="600" w:lineRule="exact"/>
        <w:rPr>
          <w:rFonts w:eastAsia="仿宋_GB2312"/>
          <w:color w:val="000000"/>
          <w:kern w:val="0"/>
          <w:sz w:val="32"/>
          <w:szCs w:val="32"/>
        </w:rPr>
      </w:pPr>
      <w:r w:rsidRPr="00373880">
        <w:rPr>
          <w:rFonts w:eastAsia="黑体"/>
          <w:color w:val="000000"/>
          <w:kern w:val="0"/>
          <w:sz w:val="32"/>
          <w:szCs w:val="32"/>
        </w:rPr>
        <w:t>附件</w:t>
      </w:r>
      <w:r w:rsidRPr="00373880">
        <w:rPr>
          <w:rFonts w:eastAsia="黑体"/>
          <w:color w:val="000000"/>
          <w:kern w:val="0"/>
          <w:sz w:val="32"/>
          <w:szCs w:val="32"/>
        </w:rPr>
        <w:t>1</w:t>
      </w:r>
    </w:p>
    <w:p w:rsidR="00FA0166" w:rsidRPr="00373880" w:rsidRDefault="00FA0166" w:rsidP="00FA0166">
      <w:pPr>
        <w:widowControl/>
        <w:spacing w:line="600" w:lineRule="atLeast"/>
        <w:jc w:val="center"/>
        <w:rPr>
          <w:color w:val="000000"/>
          <w:kern w:val="0"/>
          <w:sz w:val="20"/>
          <w:szCs w:val="20"/>
        </w:rPr>
      </w:pPr>
      <w:r w:rsidRPr="00373880">
        <w:rPr>
          <w:rFonts w:eastAsia="方正小标宋简体"/>
          <w:color w:val="000000"/>
          <w:kern w:val="0"/>
          <w:sz w:val="44"/>
          <w:szCs w:val="44"/>
        </w:rPr>
        <w:t> </w:t>
      </w:r>
    </w:p>
    <w:p w:rsidR="00FA0166" w:rsidRPr="00373880" w:rsidRDefault="00FA0166" w:rsidP="00FA0166">
      <w:pPr>
        <w:widowControl/>
        <w:spacing w:line="600" w:lineRule="atLeast"/>
        <w:jc w:val="center"/>
        <w:rPr>
          <w:color w:val="000000"/>
          <w:kern w:val="0"/>
          <w:sz w:val="44"/>
          <w:szCs w:val="44"/>
        </w:rPr>
      </w:pPr>
      <w:r w:rsidRPr="00373880">
        <w:rPr>
          <w:rFonts w:eastAsia="方正小标宋简体"/>
          <w:color w:val="000000"/>
          <w:kern w:val="0"/>
          <w:sz w:val="44"/>
          <w:szCs w:val="44"/>
        </w:rPr>
        <w:t>发行人</w:t>
      </w:r>
      <w:r w:rsidRPr="00373880">
        <w:rPr>
          <w:rFonts w:eastAsia="方正小标宋简体"/>
          <w:color w:val="000000"/>
          <w:kern w:val="0"/>
          <w:sz w:val="44"/>
          <w:szCs w:val="44"/>
        </w:rPr>
        <w:t>2016</w:t>
      </w:r>
      <w:r w:rsidRPr="00373880">
        <w:rPr>
          <w:rFonts w:eastAsia="方正小标宋简体"/>
          <w:color w:val="000000"/>
          <w:kern w:val="0"/>
          <w:sz w:val="44"/>
          <w:szCs w:val="44"/>
        </w:rPr>
        <w:t>年末政府单位应收账款明细表</w:t>
      </w:r>
    </w:p>
    <w:p w:rsidR="00FA0166" w:rsidRPr="00373880" w:rsidRDefault="00FA0166" w:rsidP="00FA0166">
      <w:pPr>
        <w:widowControl/>
        <w:spacing w:line="600" w:lineRule="atLeast"/>
        <w:ind w:right="220"/>
        <w:jc w:val="right"/>
        <w:rPr>
          <w:color w:val="000000"/>
          <w:kern w:val="0"/>
          <w:sz w:val="28"/>
          <w:szCs w:val="28"/>
        </w:rPr>
      </w:pPr>
      <w:r w:rsidRPr="00373880">
        <w:rPr>
          <w:color w:val="000000"/>
          <w:kern w:val="0"/>
          <w:sz w:val="28"/>
          <w:szCs w:val="28"/>
        </w:rPr>
        <w:t>单位：万元</w:t>
      </w:r>
    </w:p>
    <w:tbl>
      <w:tblPr>
        <w:tblW w:w="9014" w:type="dxa"/>
        <w:jc w:val="center"/>
        <w:tblCellSpacing w:w="0" w:type="dxa"/>
        <w:tblInd w:w="-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975"/>
        <w:gridCol w:w="2121"/>
        <w:gridCol w:w="1845"/>
        <w:gridCol w:w="2073"/>
      </w:tblGrid>
      <w:tr w:rsidR="00FA0166" w:rsidRPr="00373880" w:rsidTr="00BB0F4B">
        <w:trPr>
          <w:trHeight w:val="1515"/>
          <w:tblCellSpacing w:w="0" w:type="dxa"/>
          <w:jc w:val="center"/>
        </w:trPr>
        <w:tc>
          <w:tcPr>
            <w:tcW w:w="297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欠款单位名称</w:t>
            </w:r>
          </w:p>
        </w:tc>
        <w:tc>
          <w:tcPr>
            <w:tcW w:w="2121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金额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占应收账款总额的比例</w:t>
            </w:r>
            <w:r w:rsidRPr="00373880">
              <w:rPr>
                <w:b/>
                <w:bCs/>
                <w:color w:val="000000"/>
                <w:kern w:val="0"/>
                <w:sz w:val="24"/>
              </w:rPr>
              <w:t>(%)</w:t>
            </w:r>
          </w:p>
        </w:tc>
        <w:tc>
          <w:tcPr>
            <w:tcW w:w="2073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5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款项内容</w:t>
            </w:r>
          </w:p>
        </w:tc>
      </w:tr>
      <w:tr w:rsidR="00FA0166" w:rsidRPr="00373880" w:rsidTr="00BB0F4B">
        <w:trPr>
          <w:trHeight w:val="615"/>
          <w:tblCellSpacing w:w="0" w:type="dxa"/>
          <w:jc w:val="center"/>
        </w:trPr>
        <w:tc>
          <w:tcPr>
            <w:tcW w:w="297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color w:val="000000"/>
                <w:kern w:val="0"/>
                <w:sz w:val="24"/>
              </w:rPr>
              <w:t>临潼区财政局</w:t>
            </w:r>
          </w:p>
        </w:tc>
        <w:tc>
          <w:tcPr>
            <w:tcW w:w="2121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color w:val="000000"/>
                <w:kern w:val="0"/>
                <w:sz w:val="24"/>
              </w:rPr>
              <w:t>37,832.12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color w:val="000000"/>
                <w:kern w:val="0"/>
                <w:sz w:val="24"/>
              </w:rPr>
              <w:t>95.45</w:t>
            </w:r>
          </w:p>
        </w:tc>
        <w:tc>
          <w:tcPr>
            <w:tcW w:w="2073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color w:val="000000"/>
                <w:kern w:val="0"/>
                <w:sz w:val="24"/>
              </w:rPr>
              <w:t>销售收入款</w:t>
            </w:r>
          </w:p>
        </w:tc>
      </w:tr>
      <w:tr w:rsidR="00FA0166" w:rsidRPr="00373880" w:rsidTr="00BB0F4B">
        <w:trPr>
          <w:trHeight w:val="1215"/>
          <w:tblCellSpacing w:w="0" w:type="dxa"/>
          <w:jc w:val="center"/>
        </w:trPr>
        <w:tc>
          <w:tcPr>
            <w:tcW w:w="297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Default="00FA0166" w:rsidP="00BB0F4B">
            <w:pPr>
              <w:widowControl/>
              <w:spacing w:line="600" w:lineRule="atLeast"/>
              <w:jc w:val="center"/>
              <w:rPr>
                <w:rFonts w:hAnsi="Calibri Light" w:hint="eastAsia"/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color w:val="000000"/>
                <w:kern w:val="0"/>
                <w:sz w:val="24"/>
              </w:rPr>
              <w:t>西安市临潼区旅游商贸</w:t>
            </w:r>
          </w:p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color w:val="000000"/>
                <w:kern w:val="0"/>
                <w:sz w:val="24"/>
              </w:rPr>
              <w:t>开发管理委员会</w:t>
            </w:r>
          </w:p>
        </w:tc>
        <w:tc>
          <w:tcPr>
            <w:tcW w:w="2121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color w:val="000000"/>
                <w:kern w:val="0"/>
                <w:sz w:val="24"/>
              </w:rPr>
              <w:t>20.00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color w:val="000000"/>
                <w:kern w:val="0"/>
                <w:sz w:val="24"/>
              </w:rPr>
              <w:t>0.05</w:t>
            </w:r>
          </w:p>
        </w:tc>
        <w:tc>
          <w:tcPr>
            <w:tcW w:w="2073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color w:val="000000"/>
                <w:kern w:val="0"/>
                <w:sz w:val="24"/>
              </w:rPr>
              <w:t>销售收入款</w:t>
            </w:r>
          </w:p>
        </w:tc>
      </w:tr>
      <w:tr w:rsidR="00FA0166" w:rsidRPr="00373880" w:rsidTr="00BB0F4B">
        <w:trPr>
          <w:trHeight w:val="615"/>
          <w:tblCellSpacing w:w="0" w:type="dxa"/>
          <w:jc w:val="center"/>
        </w:trPr>
        <w:tc>
          <w:tcPr>
            <w:tcW w:w="297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合</w:t>
            </w:r>
            <w:r>
              <w:rPr>
                <w:rFonts w:hAnsi="Calibri Light" w:hint="eastAsia"/>
                <w:b/>
                <w:bCs/>
                <w:color w:val="000000"/>
                <w:kern w:val="0"/>
                <w:sz w:val="24"/>
              </w:rPr>
              <w:t xml:space="preserve">   </w:t>
            </w: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>计</w:t>
            </w:r>
          </w:p>
        </w:tc>
        <w:tc>
          <w:tcPr>
            <w:tcW w:w="2121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b/>
                <w:bCs/>
                <w:color w:val="000000"/>
                <w:kern w:val="0"/>
                <w:sz w:val="24"/>
              </w:rPr>
              <w:t>37,852.12</w:t>
            </w:r>
          </w:p>
        </w:tc>
        <w:tc>
          <w:tcPr>
            <w:tcW w:w="1845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b/>
                <w:bCs/>
                <w:color w:val="000000"/>
                <w:kern w:val="0"/>
                <w:sz w:val="24"/>
              </w:rPr>
              <w:t>95.50</w:t>
            </w:r>
          </w:p>
        </w:tc>
        <w:tc>
          <w:tcPr>
            <w:tcW w:w="2073" w:type="dxa"/>
            <w:shd w:val="clear" w:color="auto" w:fill="FFFFFF"/>
            <w:tcMar>
              <w:top w:w="0" w:type="dxa"/>
              <w:left w:w="110" w:type="dxa"/>
              <w:bottom w:w="110" w:type="dxa"/>
              <w:right w:w="0" w:type="dxa"/>
            </w:tcMar>
            <w:vAlign w:val="center"/>
          </w:tcPr>
          <w:p w:rsidR="00FA0166" w:rsidRPr="00373880" w:rsidRDefault="00FA0166" w:rsidP="00BB0F4B">
            <w:pPr>
              <w:widowControl/>
              <w:spacing w:line="600" w:lineRule="atLeast"/>
              <w:jc w:val="center"/>
              <w:rPr>
                <w:color w:val="000000"/>
                <w:kern w:val="0"/>
                <w:sz w:val="24"/>
              </w:rPr>
            </w:pPr>
            <w:r w:rsidRPr="00373880">
              <w:rPr>
                <w:rFonts w:hAnsi="Calibri Light"/>
                <w:b/>
                <w:bCs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FA0166" w:rsidRPr="00373880" w:rsidRDefault="00FA0166" w:rsidP="00FA0166">
      <w:pPr>
        <w:widowControl/>
        <w:spacing w:line="600" w:lineRule="atLeast"/>
        <w:rPr>
          <w:color w:val="000000"/>
          <w:kern w:val="0"/>
          <w:sz w:val="20"/>
          <w:szCs w:val="20"/>
        </w:rPr>
      </w:pPr>
      <w:r w:rsidRPr="00373880">
        <w:rPr>
          <w:color w:val="000000"/>
          <w:kern w:val="0"/>
          <w:sz w:val="32"/>
          <w:szCs w:val="32"/>
        </w:rPr>
        <w:t> </w:t>
      </w:r>
    </w:p>
    <w:p w:rsidR="002B0A94" w:rsidRPr="00FA0166" w:rsidRDefault="002B0A94" w:rsidP="00FA0166">
      <w:pPr>
        <w:rPr>
          <w:szCs w:val="28"/>
        </w:rPr>
      </w:pPr>
    </w:p>
    <w:sectPr w:rsidR="002B0A94" w:rsidRPr="00FA0166" w:rsidSect="00F5716A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1C96" w:rsidRDefault="003D1C96" w:rsidP="001626A9">
      <w:r>
        <w:separator/>
      </w:r>
    </w:p>
  </w:endnote>
  <w:endnote w:type="continuationSeparator" w:id="1">
    <w:p w:rsidR="003D1C96" w:rsidRDefault="003D1C96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1C96" w:rsidRDefault="003D1C96" w:rsidP="001626A9">
      <w:r>
        <w:separator/>
      </w:r>
    </w:p>
  </w:footnote>
  <w:footnote w:type="continuationSeparator" w:id="1">
    <w:p w:rsidR="003D1C96" w:rsidRDefault="003D1C96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2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83CA5"/>
    <w:rsid w:val="000A5CF8"/>
    <w:rsid w:val="000D4144"/>
    <w:rsid w:val="00100784"/>
    <w:rsid w:val="00151EBD"/>
    <w:rsid w:val="00152E93"/>
    <w:rsid w:val="001604D2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4F9E"/>
    <w:rsid w:val="00735370"/>
    <w:rsid w:val="00741BFE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030C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A1F9C"/>
    <w:rsid w:val="00BD3B32"/>
    <w:rsid w:val="00BE321B"/>
    <w:rsid w:val="00BE5C4B"/>
    <w:rsid w:val="00BF298E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CE3425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2BC2"/>
    <w:rsid w:val="00F02E34"/>
    <w:rsid w:val="00F05AFC"/>
    <w:rsid w:val="00F5716A"/>
    <w:rsid w:val="00F70528"/>
    <w:rsid w:val="00F71508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2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uiPriority w:val="99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92</cp:revision>
  <dcterms:created xsi:type="dcterms:W3CDTF">2016-06-06T03:01:00Z</dcterms:created>
  <dcterms:modified xsi:type="dcterms:W3CDTF">2017-06-06T07:03:00Z</dcterms:modified>
</cp:coreProperties>
</file>