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1CF" w:rsidRDefault="00F021CF" w:rsidP="00F021CF">
      <w:pPr>
        <w:spacing w:line="4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国家义务教育发展基本均衡区评估认定</w:t>
      </w:r>
    </w:p>
    <w:p w:rsidR="00F021CF" w:rsidRDefault="00F021CF" w:rsidP="00F021CF">
      <w:pPr>
        <w:spacing w:line="4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和省政府</w:t>
      </w:r>
      <w:r>
        <w:rPr>
          <w:rFonts w:eastAsia="方正小标宋简体"/>
          <w:sz w:val="36"/>
          <w:szCs w:val="36"/>
        </w:rPr>
        <w:t>“</w:t>
      </w:r>
      <w:r>
        <w:rPr>
          <w:rFonts w:eastAsia="方正小标宋简体" w:hint="eastAsia"/>
          <w:sz w:val="36"/>
          <w:szCs w:val="36"/>
        </w:rPr>
        <w:t>双高双普</w:t>
      </w:r>
      <w:r>
        <w:rPr>
          <w:rFonts w:eastAsia="方正小标宋简体"/>
          <w:sz w:val="36"/>
          <w:szCs w:val="36"/>
        </w:rPr>
        <w:t>”</w:t>
      </w:r>
      <w:r>
        <w:rPr>
          <w:rFonts w:eastAsia="方正小标宋简体" w:hint="eastAsia"/>
          <w:sz w:val="36"/>
          <w:szCs w:val="36"/>
        </w:rPr>
        <w:t>合格区验收工作整改任务分解表</w:t>
      </w:r>
    </w:p>
    <w:tbl>
      <w:tblPr>
        <w:tblW w:w="987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37"/>
        <w:gridCol w:w="3190"/>
        <w:gridCol w:w="1290"/>
        <w:gridCol w:w="1276"/>
        <w:gridCol w:w="1277"/>
      </w:tblGrid>
      <w:tr w:rsidR="00F021CF" w:rsidTr="00F021CF">
        <w:trPr>
          <w:trHeight w:val="397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b/>
                <w:bCs/>
                <w:kern w:val="0"/>
                <w:szCs w:val="21"/>
              </w:rPr>
              <w:t>存在问题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b/>
                <w:bCs/>
                <w:kern w:val="0"/>
                <w:szCs w:val="21"/>
              </w:rPr>
              <w:t>任务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ind w:firstLine="105"/>
              <w:rPr>
                <w:kern w:val="0"/>
                <w:szCs w:val="21"/>
              </w:rPr>
            </w:pPr>
            <w:r>
              <w:rPr>
                <w:rFonts w:hAnsi="宋体" w:hint="eastAsia"/>
                <w:b/>
                <w:bCs/>
                <w:kern w:val="0"/>
                <w:szCs w:val="21"/>
              </w:rPr>
              <w:t>牵头单位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ind w:firstLine="105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b/>
                <w:bCs/>
                <w:kern w:val="0"/>
                <w:szCs w:val="21"/>
              </w:rPr>
              <w:t>配合部门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ind w:firstLineChars="49" w:firstLine="103"/>
              <w:rPr>
                <w:b/>
                <w:bCs/>
                <w:kern w:val="0"/>
                <w:szCs w:val="21"/>
              </w:rPr>
            </w:pPr>
            <w:r>
              <w:rPr>
                <w:rFonts w:hAnsi="宋体" w:hint="eastAsia"/>
                <w:b/>
                <w:bCs/>
                <w:kern w:val="0"/>
                <w:szCs w:val="21"/>
              </w:rPr>
              <w:t>完成时限</w:t>
            </w:r>
          </w:p>
        </w:tc>
      </w:tr>
      <w:tr w:rsidR="00F021CF" w:rsidTr="00F021CF">
        <w:trPr>
          <w:trHeight w:val="1203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按《国家义务教育发展基本均衡县》认定经费投入口径计算，区财政</w:t>
            </w:r>
            <w:r>
              <w:rPr>
                <w:kern w:val="0"/>
                <w:sz w:val="18"/>
                <w:szCs w:val="18"/>
              </w:rPr>
              <w:t>2014-2016</w:t>
            </w:r>
            <w:r>
              <w:rPr>
                <w:rFonts w:hAnsi="宋体" w:hint="eastAsia"/>
                <w:kern w:val="0"/>
                <w:sz w:val="18"/>
                <w:szCs w:val="18"/>
              </w:rPr>
              <w:t>年欠拨义务教育经费</w:t>
            </w:r>
            <w:r>
              <w:rPr>
                <w:kern w:val="0"/>
                <w:sz w:val="18"/>
                <w:szCs w:val="18"/>
              </w:rPr>
              <w:t>5388.48</w:t>
            </w:r>
            <w:r>
              <w:rPr>
                <w:rFonts w:hAnsi="宋体" w:hint="eastAsia"/>
                <w:kern w:val="0"/>
                <w:sz w:val="18"/>
                <w:szCs w:val="18"/>
              </w:rPr>
              <w:t>万元。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为确保</w:t>
            </w:r>
            <w:r>
              <w:rPr>
                <w:kern w:val="0"/>
                <w:sz w:val="18"/>
                <w:szCs w:val="18"/>
              </w:rPr>
              <w:t>10</w:t>
            </w:r>
            <w:r>
              <w:rPr>
                <w:rFonts w:hAnsi="宋体" w:hint="eastAsia"/>
                <w:kern w:val="0"/>
                <w:sz w:val="18"/>
                <w:szCs w:val="18"/>
              </w:rPr>
              <w:t>月国家对临潼区“义务教育发展基本均衡县”评估认定顺利通过，区财政必须在</w:t>
            </w:r>
            <w:r>
              <w:rPr>
                <w:kern w:val="0"/>
                <w:sz w:val="18"/>
                <w:szCs w:val="18"/>
              </w:rPr>
              <w:t>2017</w:t>
            </w:r>
            <w:r>
              <w:rPr>
                <w:rFonts w:hAnsi="宋体" w:hint="eastAsia"/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>6</w:t>
            </w:r>
            <w:r>
              <w:rPr>
                <w:rFonts w:hAnsi="宋体" w:hint="eastAsia"/>
                <w:kern w:val="0"/>
                <w:sz w:val="18"/>
                <w:szCs w:val="18"/>
              </w:rPr>
              <w:t>月底前，将</w:t>
            </w:r>
            <w:r>
              <w:rPr>
                <w:kern w:val="0"/>
                <w:sz w:val="18"/>
                <w:szCs w:val="18"/>
              </w:rPr>
              <w:t>5388.48</w:t>
            </w:r>
            <w:r>
              <w:rPr>
                <w:rFonts w:hAnsi="宋体" w:hint="eastAsia"/>
                <w:kern w:val="0"/>
                <w:sz w:val="18"/>
                <w:szCs w:val="18"/>
              </w:rPr>
              <w:t>万元的欠拨经费足额拨付。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ind w:firstLineChars="50" w:firstLine="9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区财政局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  <w:r>
              <w:rPr>
                <w:rFonts w:hAnsi="宋体" w:hint="eastAsia"/>
                <w:kern w:val="0"/>
                <w:szCs w:val="21"/>
              </w:rPr>
              <w:t>月底前</w:t>
            </w:r>
          </w:p>
        </w:tc>
      </w:tr>
      <w:tr w:rsidR="00F021CF" w:rsidTr="00F021CF">
        <w:trPr>
          <w:trHeight w:val="1136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按《省政府</w:t>
            </w:r>
            <w:r>
              <w:rPr>
                <w:kern w:val="0"/>
                <w:sz w:val="18"/>
                <w:szCs w:val="18"/>
              </w:rPr>
              <w:t>“</w:t>
            </w:r>
            <w:r>
              <w:rPr>
                <w:rFonts w:hAnsi="宋体" w:hint="eastAsia"/>
                <w:kern w:val="0"/>
                <w:sz w:val="18"/>
                <w:szCs w:val="18"/>
              </w:rPr>
              <w:t>双高双普</w:t>
            </w:r>
            <w:r>
              <w:rPr>
                <w:kern w:val="0"/>
                <w:sz w:val="18"/>
                <w:szCs w:val="18"/>
              </w:rPr>
              <w:t>”</w:t>
            </w:r>
            <w:r>
              <w:rPr>
                <w:rFonts w:hAnsi="宋体" w:hint="eastAsia"/>
                <w:kern w:val="0"/>
                <w:sz w:val="18"/>
                <w:szCs w:val="18"/>
              </w:rPr>
              <w:t>合格县》验收经费投入口径计算，区财政</w:t>
            </w:r>
            <w:r>
              <w:rPr>
                <w:kern w:val="0"/>
                <w:sz w:val="18"/>
                <w:szCs w:val="18"/>
              </w:rPr>
              <w:t>2013-2015</w:t>
            </w:r>
            <w:r>
              <w:rPr>
                <w:rFonts w:hAnsi="宋体" w:hint="eastAsia"/>
                <w:kern w:val="0"/>
                <w:sz w:val="18"/>
                <w:szCs w:val="18"/>
              </w:rPr>
              <w:t>年欠拨教育经费</w:t>
            </w:r>
            <w:r>
              <w:rPr>
                <w:kern w:val="0"/>
                <w:sz w:val="18"/>
                <w:szCs w:val="18"/>
              </w:rPr>
              <w:t>41467.27</w:t>
            </w:r>
            <w:r>
              <w:rPr>
                <w:rFonts w:hAnsi="宋体" w:hint="eastAsia"/>
                <w:kern w:val="0"/>
                <w:sz w:val="18"/>
                <w:szCs w:val="18"/>
              </w:rPr>
              <w:t>万元。（经沟通，省政府教育督导团基本认可，用临潼现代工业组团管委会渭北中学项目替代教育经费欠账）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临潼现代工业组团管委会要加快渭北中学项目规划、立项、招标等工作，并确保</w:t>
            </w:r>
            <w:r>
              <w:rPr>
                <w:kern w:val="0"/>
                <w:sz w:val="18"/>
                <w:szCs w:val="18"/>
              </w:rPr>
              <w:t>9</w:t>
            </w:r>
            <w:r>
              <w:rPr>
                <w:rFonts w:hAnsi="宋体" w:hint="eastAsia"/>
                <w:kern w:val="0"/>
                <w:sz w:val="18"/>
                <w:szCs w:val="18"/>
              </w:rPr>
              <w:t>月底前基础设施建设达到正负零。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rFonts w:ascii="Times New Roman" w:hAnsi="宋体"/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临潼现代</w:t>
            </w:r>
          </w:p>
          <w:p w:rsidR="00F021CF" w:rsidRDefault="00F021CF">
            <w:pPr>
              <w:widowControl/>
              <w:spacing w:line="30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工业组团</w:t>
            </w:r>
          </w:p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管委会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ind w:firstLine="105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区发改委、规划分局、</w:t>
            </w:r>
          </w:p>
          <w:p w:rsidR="00F021CF" w:rsidRDefault="00F021CF">
            <w:pPr>
              <w:widowControl/>
              <w:spacing w:line="300" w:lineRule="exact"/>
              <w:ind w:firstLine="105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国土分局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  <w:r>
              <w:rPr>
                <w:rFonts w:hAnsi="宋体" w:hint="eastAsia"/>
                <w:kern w:val="0"/>
                <w:szCs w:val="21"/>
              </w:rPr>
              <w:t>月底前</w:t>
            </w:r>
          </w:p>
        </w:tc>
      </w:tr>
      <w:tr w:rsidR="00F021CF" w:rsidTr="00F021CF">
        <w:trPr>
          <w:trHeight w:val="568"/>
        </w:trPr>
        <w:tc>
          <w:tcPr>
            <w:tcW w:w="28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部分学校未设置减速带或减震带、交通警示标志。有</w:t>
            </w:r>
            <w:r>
              <w:rPr>
                <w:kern w:val="0"/>
                <w:sz w:val="18"/>
                <w:szCs w:val="18"/>
              </w:rPr>
              <w:t>15</w:t>
            </w:r>
            <w:r>
              <w:rPr>
                <w:rFonts w:hAnsi="宋体" w:hint="eastAsia"/>
                <w:kern w:val="0"/>
                <w:sz w:val="18"/>
                <w:szCs w:val="18"/>
              </w:rPr>
              <w:t>所学校校园内存在高压线穿过问题，有</w:t>
            </w:r>
            <w:r>
              <w:rPr>
                <w:kern w:val="0"/>
                <w:sz w:val="18"/>
                <w:szCs w:val="18"/>
              </w:rPr>
              <w:t>25</w:t>
            </w:r>
            <w:r>
              <w:rPr>
                <w:rFonts w:hAnsi="宋体" w:hint="eastAsia"/>
                <w:kern w:val="0"/>
                <w:sz w:val="18"/>
                <w:szCs w:val="18"/>
              </w:rPr>
              <w:t>所学校校内存在无线通讯塔挤占运动场地或妨碍教学设施。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做好校园周边环境综合治理工作，为教育发展营造良好氛围。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区综治委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区教育局</w:t>
            </w:r>
          </w:p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各相关街办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全年</w:t>
            </w:r>
          </w:p>
        </w:tc>
      </w:tr>
      <w:tr w:rsidR="00F021CF" w:rsidTr="00F021CF">
        <w:trPr>
          <w:trHeight w:val="695"/>
        </w:trPr>
        <w:tc>
          <w:tcPr>
            <w:tcW w:w="28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做好</w:t>
            </w:r>
            <w:r>
              <w:rPr>
                <w:kern w:val="0"/>
                <w:sz w:val="18"/>
                <w:szCs w:val="18"/>
              </w:rPr>
              <w:t>25</w:t>
            </w:r>
            <w:r>
              <w:rPr>
                <w:rFonts w:hAnsi="宋体" w:hint="eastAsia"/>
                <w:kern w:val="0"/>
                <w:sz w:val="18"/>
                <w:szCs w:val="18"/>
              </w:rPr>
              <w:t>所学校校内无线通讯塔的整改工作。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铁塔公司临潼办事处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  <w:r>
              <w:rPr>
                <w:rFonts w:hAnsi="宋体" w:hint="eastAsia"/>
                <w:kern w:val="0"/>
                <w:szCs w:val="21"/>
              </w:rPr>
              <w:t>月底前</w:t>
            </w:r>
          </w:p>
        </w:tc>
      </w:tr>
      <w:tr w:rsidR="00F021CF" w:rsidTr="00F021CF">
        <w:trPr>
          <w:trHeight w:val="495"/>
        </w:trPr>
        <w:tc>
          <w:tcPr>
            <w:tcW w:w="28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解决</w:t>
            </w:r>
            <w:r>
              <w:rPr>
                <w:kern w:val="0"/>
                <w:sz w:val="18"/>
                <w:szCs w:val="18"/>
              </w:rPr>
              <w:t>15</w:t>
            </w:r>
            <w:r>
              <w:rPr>
                <w:rFonts w:hAnsi="宋体" w:hint="eastAsia"/>
                <w:kern w:val="0"/>
                <w:sz w:val="18"/>
                <w:szCs w:val="18"/>
              </w:rPr>
              <w:t>所学校存在高压线穿越校园的问题。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供电分公司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F021CF" w:rsidTr="00F021CF">
        <w:trPr>
          <w:trHeight w:val="1136"/>
        </w:trPr>
        <w:tc>
          <w:tcPr>
            <w:tcW w:w="28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对农村中小学校门口的安全标识和减速带设置情况进行一次排查，并按规定为学校设置减速带和安全标志。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区交通</w:t>
            </w:r>
          </w:p>
          <w:p w:rsidR="00F021CF" w:rsidRDefault="00F021CF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运输局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rFonts w:ascii="Times New Roman" w:hAnsi="宋体"/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区教育局、</w:t>
            </w:r>
          </w:p>
          <w:p w:rsidR="00F021CF" w:rsidRDefault="00F021CF">
            <w:pPr>
              <w:widowControl/>
              <w:spacing w:line="300" w:lineRule="exact"/>
              <w:jc w:val="center"/>
              <w:rPr>
                <w:rFonts w:hAnsi="Times New Roman"/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公安分局、</w:t>
            </w:r>
          </w:p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相关街办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  <w:r>
              <w:rPr>
                <w:rFonts w:hAnsi="宋体" w:hint="eastAsia"/>
                <w:kern w:val="0"/>
                <w:szCs w:val="21"/>
              </w:rPr>
              <w:t>月底前</w:t>
            </w:r>
          </w:p>
        </w:tc>
      </w:tr>
      <w:tr w:rsidR="00F021CF" w:rsidTr="00F021CF">
        <w:trPr>
          <w:trHeight w:val="632"/>
        </w:trPr>
        <w:tc>
          <w:tcPr>
            <w:tcW w:w="28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教师队伍存在结构性缺员问题，有</w:t>
            </w:r>
            <w:r>
              <w:rPr>
                <w:kern w:val="0"/>
                <w:sz w:val="18"/>
                <w:szCs w:val="18"/>
              </w:rPr>
              <w:t>40</w:t>
            </w:r>
            <w:r>
              <w:rPr>
                <w:rFonts w:hAnsi="宋体" w:hint="eastAsia"/>
                <w:kern w:val="0"/>
                <w:sz w:val="18"/>
                <w:szCs w:val="18"/>
              </w:rPr>
              <w:t>所学校缺</w:t>
            </w:r>
            <w:r>
              <w:rPr>
                <w:kern w:val="0"/>
                <w:sz w:val="18"/>
                <w:szCs w:val="18"/>
              </w:rPr>
              <w:t>118</w:t>
            </w:r>
            <w:r>
              <w:rPr>
                <w:rFonts w:hAnsi="宋体" w:hint="eastAsia"/>
                <w:kern w:val="0"/>
                <w:sz w:val="18"/>
                <w:szCs w:val="18"/>
              </w:rPr>
              <w:t>名教师，其中体音美等短缺学科教师</w:t>
            </w:r>
            <w:r>
              <w:rPr>
                <w:kern w:val="0"/>
                <w:sz w:val="18"/>
                <w:szCs w:val="18"/>
              </w:rPr>
              <w:t>110</w:t>
            </w:r>
            <w:r>
              <w:rPr>
                <w:rFonts w:hAnsi="宋体" w:hint="eastAsia"/>
                <w:kern w:val="0"/>
                <w:sz w:val="18"/>
                <w:szCs w:val="18"/>
              </w:rPr>
              <w:t>人，农村学校的中高级职称教师比例偏低。个别学校校长、教师年龄偏大，多年不交流。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加大学科专业教师补充力度，特别是体音美、计算机、校医、心理辅导教师等配备和培训工作。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区人社局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区教育局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  <w:r>
              <w:rPr>
                <w:rFonts w:hAnsi="宋体" w:hint="eastAsia"/>
                <w:kern w:val="0"/>
                <w:szCs w:val="21"/>
              </w:rPr>
              <w:t>月底前</w:t>
            </w:r>
          </w:p>
        </w:tc>
      </w:tr>
      <w:tr w:rsidR="00F021CF" w:rsidTr="00F021CF">
        <w:trPr>
          <w:trHeight w:val="1779"/>
        </w:trPr>
        <w:tc>
          <w:tcPr>
            <w:tcW w:w="28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加强教师培训，重点培训部室管理人员以及专任教师，提高教师使用现代化教学设备的能力，做到会管理新设备、会使用新设备、会处理简单的故障。完善义务教育学校师资保障机制和激励机制，继续推进教师校长交流轮岗制度。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区教育局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021CF" w:rsidRDefault="00F021CF">
            <w:pPr>
              <w:widowControl/>
              <w:spacing w:line="300" w:lineRule="exact"/>
              <w:ind w:firstLineChars="50" w:firstLine="9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ind w:firstLineChars="50" w:firstLine="105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  <w:r>
              <w:rPr>
                <w:rFonts w:hAnsi="宋体" w:hint="eastAsia"/>
                <w:kern w:val="0"/>
                <w:szCs w:val="21"/>
              </w:rPr>
              <w:t>月底前</w:t>
            </w:r>
          </w:p>
        </w:tc>
      </w:tr>
      <w:tr w:rsidR="00F021CF" w:rsidTr="00F021CF">
        <w:trPr>
          <w:trHeight w:val="690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有</w:t>
            </w:r>
            <w:r>
              <w:rPr>
                <w:kern w:val="0"/>
                <w:sz w:val="18"/>
                <w:szCs w:val="18"/>
              </w:rPr>
              <w:t>13</w:t>
            </w:r>
            <w:r>
              <w:rPr>
                <w:rFonts w:hAnsi="宋体" w:hint="eastAsia"/>
                <w:kern w:val="0"/>
                <w:sz w:val="18"/>
                <w:szCs w:val="18"/>
              </w:rPr>
              <w:t>所学校校建工程未能开工建设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区教育局、相关街办要相互配合，做好与村组的沟通工作，确保学校教育建设项目的顺利实施。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1CF" w:rsidRDefault="00F021CF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区教育局</w:t>
            </w:r>
          </w:p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 </w:t>
            </w:r>
            <w:r>
              <w:rPr>
                <w:rFonts w:hAnsi="宋体" w:hint="eastAsia"/>
                <w:kern w:val="0"/>
                <w:sz w:val="18"/>
                <w:szCs w:val="18"/>
              </w:rPr>
              <w:t>相关街办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  <w:r>
              <w:rPr>
                <w:rFonts w:hAnsi="宋体" w:hint="eastAsia"/>
                <w:kern w:val="0"/>
                <w:szCs w:val="21"/>
              </w:rPr>
              <w:t>月底前</w:t>
            </w:r>
          </w:p>
        </w:tc>
      </w:tr>
      <w:tr w:rsidR="00F021CF" w:rsidTr="00F021CF">
        <w:trPr>
          <w:trHeight w:val="2082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24</w:t>
            </w:r>
            <w:r>
              <w:rPr>
                <w:rFonts w:hAnsi="宋体" w:hint="eastAsia"/>
                <w:kern w:val="0"/>
                <w:sz w:val="18"/>
                <w:szCs w:val="18"/>
              </w:rPr>
              <w:t>所学校办学条件</w:t>
            </w:r>
            <w:r>
              <w:rPr>
                <w:kern w:val="0"/>
                <w:sz w:val="18"/>
                <w:szCs w:val="18"/>
              </w:rPr>
              <w:t>“</w:t>
            </w:r>
            <w:r>
              <w:rPr>
                <w:rFonts w:hAnsi="宋体" w:hint="eastAsia"/>
                <w:kern w:val="0"/>
                <w:sz w:val="18"/>
                <w:szCs w:val="18"/>
              </w:rPr>
              <w:t>综合评估</w:t>
            </w:r>
            <w:r>
              <w:rPr>
                <w:kern w:val="0"/>
                <w:sz w:val="18"/>
                <w:szCs w:val="18"/>
              </w:rPr>
              <w:t>”</w:t>
            </w:r>
            <w:r>
              <w:rPr>
                <w:rFonts w:hAnsi="宋体" w:hint="eastAsia"/>
                <w:kern w:val="0"/>
                <w:sz w:val="18"/>
                <w:szCs w:val="18"/>
              </w:rPr>
              <w:t>不达标，占义务教育学校总数的</w:t>
            </w:r>
            <w:r>
              <w:rPr>
                <w:kern w:val="0"/>
                <w:sz w:val="18"/>
                <w:szCs w:val="18"/>
              </w:rPr>
              <w:t>6%</w:t>
            </w:r>
            <w:r>
              <w:rPr>
                <w:rFonts w:hAnsi="宋体" w:hint="eastAsia"/>
                <w:kern w:val="0"/>
                <w:sz w:val="18"/>
                <w:szCs w:val="18"/>
              </w:rPr>
              <w:t>；部分学校的占地面积、教学及辅助用房面积、体育运动场地面积、绿化面积等不足，生活设施不完善；教学设施特别是信息化、体音美活动器材等配备距离评估标准尚有差距。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进一步加强义务教育学校标准化建设，对照反馈意见和整改标准，逐校建立问题台账，落实责任清单、整改时限、整改任务、整改措施。改善薄弱学校办学条件，</w:t>
            </w:r>
            <w:r>
              <w:rPr>
                <w:kern w:val="0"/>
                <w:sz w:val="18"/>
                <w:szCs w:val="18"/>
              </w:rPr>
              <w:t>“</w:t>
            </w:r>
            <w:r>
              <w:rPr>
                <w:rFonts w:hAnsi="宋体" w:hint="eastAsia"/>
                <w:kern w:val="0"/>
                <w:sz w:val="18"/>
                <w:szCs w:val="18"/>
              </w:rPr>
              <w:t>一校一方案</w:t>
            </w:r>
            <w:r>
              <w:rPr>
                <w:kern w:val="0"/>
                <w:sz w:val="18"/>
                <w:szCs w:val="18"/>
              </w:rPr>
              <w:t>”</w:t>
            </w:r>
            <w:r>
              <w:rPr>
                <w:rFonts w:hAnsi="宋体" w:hint="eastAsia"/>
                <w:kern w:val="0"/>
                <w:sz w:val="18"/>
                <w:szCs w:val="18"/>
              </w:rPr>
              <w:t>加强改薄力度，配齐教学设施，确保所有义务教育学校实现标准化，确保教学点达到省定</w:t>
            </w:r>
            <w:r>
              <w:rPr>
                <w:kern w:val="0"/>
                <w:sz w:val="18"/>
                <w:szCs w:val="18"/>
              </w:rPr>
              <w:t>“</w:t>
            </w:r>
            <w:r>
              <w:rPr>
                <w:rFonts w:hAnsi="宋体" w:hint="eastAsia"/>
                <w:kern w:val="0"/>
                <w:sz w:val="18"/>
                <w:szCs w:val="18"/>
              </w:rPr>
              <w:t>八项评估标准</w:t>
            </w:r>
            <w:r>
              <w:rPr>
                <w:kern w:val="0"/>
                <w:sz w:val="18"/>
                <w:szCs w:val="18"/>
              </w:rPr>
              <w:t>”</w:t>
            </w:r>
            <w:r>
              <w:rPr>
                <w:rFonts w:hAnsi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区教育局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1CF" w:rsidRDefault="00F021CF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  <w:r>
              <w:rPr>
                <w:rFonts w:hAnsi="宋体" w:hint="eastAsia"/>
                <w:kern w:val="0"/>
                <w:szCs w:val="21"/>
              </w:rPr>
              <w:t>月底前</w:t>
            </w:r>
          </w:p>
        </w:tc>
      </w:tr>
    </w:tbl>
    <w:p w:rsidR="00F021CF" w:rsidRDefault="00F021CF" w:rsidP="00F021CF">
      <w:pPr>
        <w:jc w:val="center"/>
        <w:rPr>
          <w:rFonts w:ascii="Times New Roman" w:eastAsia="方正小标宋简体" w:hAnsi="Times New Roman"/>
          <w:sz w:val="36"/>
          <w:szCs w:val="36"/>
        </w:rPr>
      </w:pPr>
    </w:p>
    <w:p w:rsidR="00F021CF" w:rsidRDefault="00F021CF" w:rsidP="00F021CF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lastRenderedPageBreak/>
        <w:t>校园内存在无线通讯塔架学校名单</w:t>
      </w:r>
    </w:p>
    <w:tbl>
      <w:tblPr>
        <w:tblW w:w="0" w:type="auto"/>
        <w:jc w:val="center"/>
        <w:tblLayout w:type="fixed"/>
        <w:tblLook w:val="04A0"/>
      </w:tblPr>
      <w:tblGrid>
        <w:gridCol w:w="912"/>
        <w:gridCol w:w="2570"/>
        <w:gridCol w:w="3260"/>
        <w:gridCol w:w="2577"/>
      </w:tblGrid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学校名称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地址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塔台所属公司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西渭阳小学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北田街办西渭阳村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联通公司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滩王小学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北田街办滩王村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联通公司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代王纸李小学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代王街办事纸李村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中国移动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行者马坊小学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行者街办马坊村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中国移动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华清小学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书院门街19号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华小胡王校区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骊山街办胡王村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联通公司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华清中学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书院东街6号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交口初级中学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交口街办权中村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交口初级中学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交口街办权中村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联通公司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栎阳朝邑小学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栎阳街办朝邑村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临潼小学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临潼区文化路79号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马额初级中学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马额街办吴家村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联通公司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马额宁家小学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马额街办宁家小学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秦陵初中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秦陵街办古地新村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毛家小学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秦陵街办毛家新村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鱼池小学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秦陵街办鱼池村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相桥小学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相桥街办相桥村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联通公司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张八小学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相桥街办张八村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新市中心幼儿园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新市街办中段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斜口柳树小学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斜口街办柳树村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联通公司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严上小学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新丰街办严上村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移动、电信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湾李小学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新丰街办湾李村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移动、联通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樊赵小学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新丰街办樊赵村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移动、联通、电信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姚罗小学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姚罗村十字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移动、联通</w:t>
            </w:r>
          </w:p>
        </w:tc>
      </w:tr>
      <w:tr w:rsidR="00F021CF" w:rsidTr="00F021CF">
        <w:trPr>
          <w:trHeight w:val="123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南杨小学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油槐南杨小学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021CF" w:rsidRDefault="00F021CF">
            <w:pPr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中国移动</w:t>
            </w:r>
          </w:p>
        </w:tc>
      </w:tr>
    </w:tbl>
    <w:p w:rsidR="00F021CF" w:rsidRDefault="00F021CF" w:rsidP="00F021CF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F021CF" w:rsidRDefault="00F021CF" w:rsidP="00F021CF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lastRenderedPageBreak/>
        <w:t>高压线穿越校园学校名单</w:t>
      </w:r>
    </w:p>
    <w:p w:rsidR="00F021CF" w:rsidRDefault="00F021CF" w:rsidP="00F021C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1. </w:t>
      </w:r>
      <w:r>
        <w:rPr>
          <w:rFonts w:eastAsia="仿宋_GB2312" w:hint="eastAsia"/>
          <w:szCs w:val="32"/>
        </w:rPr>
        <w:t>行者下朱小学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2. </w:t>
      </w:r>
      <w:r>
        <w:rPr>
          <w:rFonts w:eastAsia="仿宋_GB2312" w:hint="eastAsia"/>
          <w:szCs w:val="32"/>
        </w:rPr>
        <w:t>行者马坊小学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3. </w:t>
      </w:r>
      <w:r>
        <w:rPr>
          <w:rFonts w:eastAsia="仿宋_GB2312" w:hint="eastAsia"/>
          <w:szCs w:val="32"/>
        </w:rPr>
        <w:t>北田温梁小学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4. </w:t>
      </w:r>
      <w:r>
        <w:rPr>
          <w:rFonts w:eastAsia="仿宋_GB2312" w:hint="eastAsia"/>
          <w:szCs w:val="32"/>
        </w:rPr>
        <w:t>任留小学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5. </w:t>
      </w:r>
      <w:r>
        <w:rPr>
          <w:rFonts w:eastAsia="仿宋_GB2312" w:hint="eastAsia"/>
          <w:szCs w:val="32"/>
        </w:rPr>
        <w:t>新丰职教中心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6. </w:t>
      </w:r>
      <w:r>
        <w:rPr>
          <w:rFonts w:eastAsia="仿宋_GB2312" w:hint="eastAsia"/>
          <w:szCs w:val="32"/>
        </w:rPr>
        <w:t>零口中心幼儿园（含鸿洲小学）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7. </w:t>
      </w:r>
      <w:r>
        <w:rPr>
          <w:rFonts w:eastAsia="仿宋_GB2312" w:hint="eastAsia"/>
          <w:szCs w:val="32"/>
        </w:rPr>
        <w:t>零口童家小学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8. </w:t>
      </w:r>
      <w:r>
        <w:rPr>
          <w:rFonts w:eastAsia="仿宋_GB2312" w:hint="eastAsia"/>
          <w:szCs w:val="32"/>
        </w:rPr>
        <w:t>陕鼓中学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9. </w:t>
      </w:r>
      <w:r>
        <w:rPr>
          <w:rFonts w:eastAsia="仿宋_GB2312" w:hint="eastAsia"/>
          <w:szCs w:val="32"/>
        </w:rPr>
        <w:t>马额初中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10. </w:t>
      </w:r>
      <w:r>
        <w:rPr>
          <w:rFonts w:eastAsia="仿宋_GB2312" w:hint="eastAsia"/>
          <w:szCs w:val="32"/>
        </w:rPr>
        <w:t>纸李初中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11. </w:t>
      </w:r>
      <w:r>
        <w:rPr>
          <w:rFonts w:eastAsia="仿宋_GB2312" w:hint="eastAsia"/>
          <w:szCs w:val="32"/>
        </w:rPr>
        <w:t>雨金初中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12. </w:t>
      </w:r>
      <w:r>
        <w:rPr>
          <w:rFonts w:eastAsia="仿宋_GB2312" w:hint="eastAsia"/>
          <w:szCs w:val="32"/>
        </w:rPr>
        <w:t>交口新民小学（</w:t>
      </w:r>
      <w:r>
        <w:rPr>
          <w:rFonts w:eastAsia="仿宋_GB2312"/>
          <w:szCs w:val="32"/>
        </w:rPr>
        <w:t>10</w:t>
      </w:r>
      <w:r>
        <w:rPr>
          <w:rFonts w:eastAsia="仿宋_GB2312" w:hint="eastAsia"/>
          <w:szCs w:val="32"/>
        </w:rPr>
        <w:t>千伏）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13. </w:t>
      </w:r>
      <w:r>
        <w:rPr>
          <w:rFonts w:eastAsia="仿宋_GB2312" w:hint="eastAsia"/>
          <w:szCs w:val="32"/>
        </w:rPr>
        <w:t>油槐油街小学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14. </w:t>
      </w:r>
      <w:r>
        <w:rPr>
          <w:rFonts w:eastAsia="仿宋_GB2312" w:hint="eastAsia"/>
          <w:szCs w:val="32"/>
        </w:rPr>
        <w:t>徐杨尚寨小学</w:t>
      </w:r>
    </w:p>
    <w:p w:rsidR="00F021CF" w:rsidRDefault="00F021CF" w:rsidP="00F021CF">
      <w:pPr>
        <w:spacing w:line="600" w:lineRule="exact"/>
        <w:ind w:firstLineChars="200" w:firstLine="42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15. </w:t>
      </w:r>
      <w:r>
        <w:rPr>
          <w:rFonts w:eastAsia="仿宋_GB2312" w:hint="eastAsia"/>
          <w:szCs w:val="32"/>
        </w:rPr>
        <w:t>秦陵鱼池小学</w:t>
      </w:r>
    </w:p>
    <w:p w:rsidR="002B0A94" w:rsidRPr="00F021CF" w:rsidRDefault="002B0A94" w:rsidP="00F021CF">
      <w:pPr>
        <w:rPr>
          <w:szCs w:val="28"/>
        </w:rPr>
      </w:pPr>
    </w:p>
    <w:sectPr w:rsidR="002B0A94" w:rsidRPr="00F021CF" w:rsidSect="00F021CF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107" w:rsidRDefault="00A75107" w:rsidP="001626A9">
      <w:r>
        <w:separator/>
      </w:r>
    </w:p>
  </w:endnote>
  <w:endnote w:type="continuationSeparator" w:id="1">
    <w:p w:rsidR="00A75107" w:rsidRDefault="00A75107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107" w:rsidRDefault="00A75107" w:rsidP="001626A9">
      <w:r>
        <w:separator/>
      </w:r>
    </w:p>
  </w:footnote>
  <w:footnote w:type="continuationSeparator" w:id="1">
    <w:p w:rsidR="00A75107" w:rsidRDefault="00A75107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3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62E8E"/>
    <w:rsid w:val="000663DA"/>
    <w:rsid w:val="0007614F"/>
    <w:rsid w:val="00077811"/>
    <w:rsid w:val="000828B3"/>
    <w:rsid w:val="00082F65"/>
    <w:rsid w:val="00083CA5"/>
    <w:rsid w:val="000A5CF8"/>
    <w:rsid w:val="000A6A40"/>
    <w:rsid w:val="000D4144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85BCD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5873"/>
    <w:rsid w:val="0079098D"/>
    <w:rsid w:val="007C2834"/>
    <w:rsid w:val="007C6699"/>
    <w:rsid w:val="007C7BC9"/>
    <w:rsid w:val="007D245B"/>
    <w:rsid w:val="007E4E18"/>
    <w:rsid w:val="0081556C"/>
    <w:rsid w:val="0084075F"/>
    <w:rsid w:val="008534BF"/>
    <w:rsid w:val="00871122"/>
    <w:rsid w:val="00876076"/>
    <w:rsid w:val="0088030C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D47AE"/>
    <w:rsid w:val="008F576B"/>
    <w:rsid w:val="00914C83"/>
    <w:rsid w:val="00936DBE"/>
    <w:rsid w:val="00940309"/>
    <w:rsid w:val="0098797D"/>
    <w:rsid w:val="009A232E"/>
    <w:rsid w:val="009A42D3"/>
    <w:rsid w:val="009B453A"/>
    <w:rsid w:val="009C39B6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4774F"/>
    <w:rsid w:val="00BA1F9C"/>
    <w:rsid w:val="00BD3B32"/>
    <w:rsid w:val="00BE321B"/>
    <w:rsid w:val="00BE5C4B"/>
    <w:rsid w:val="00BF298E"/>
    <w:rsid w:val="00C0491C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CE3425"/>
    <w:rsid w:val="00D040C7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C171C"/>
    <w:rsid w:val="00DC43D5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69DA"/>
    <w:rsid w:val="00EC104C"/>
    <w:rsid w:val="00ED32A4"/>
    <w:rsid w:val="00ED7E7F"/>
    <w:rsid w:val="00EF416A"/>
    <w:rsid w:val="00F021CF"/>
    <w:rsid w:val="00F02BC2"/>
    <w:rsid w:val="00F02E34"/>
    <w:rsid w:val="00F05AFC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3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303</Words>
  <Characters>1732</Characters>
  <Application>Microsoft Office Word</Application>
  <DocSecurity>0</DocSecurity>
  <Lines>14</Lines>
  <Paragraphs>4</Paragraphs>
  <ScaleCrop>false</ScaleCrop>
  <Company>微软中国</Company>
  <LinksUpToDate>false</LinksUpToDate>
  <CharactersWithSpaces>2031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98</cp:revision>
  <dcterms:created xsi:type="dcterms:W3CDTF">2016-06-06T03:01:00Z</dcterms:created>
  <dcterms:modified xsi:type="dcterms:W3CDTF">2017-06-06T07:31:00Z</dcterms:modified>
</cp:coreProperties>
</file>