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28AE" w:rsidRPr="004F4B36" w:rsidRDefault="007428AE" w:rsidP="007428AE">
      <w:pPr>
        <w:spacing w:line="520" w:lineRule="exact"/>
        <w:rPr>
          <w:rFonts w:ascii="黑体" w:eastAsia="黑体" w:hAnsi="黑体" w:hint="eastAsia"/>
          <w:bCs/>
          <w:kern w:val="0"/>
          <w:sz w:val="32"/>
          <w:szCs w:val="32"/>
        </w:rPr>
      </w:pPr>
      <w:r w:rsidRPr="004F4B36">
        <w:rPr>
          <w:rFonts w:ascii="黑体" w:eastAsia="黑体" w:hAnsi="黑体"/>
          <w:bCs/>
          <w:kern w:val="0"/>
          <w:sz w:val="32"/>
          <w:szCs w:val="32"/>
        </w:rPr>
        <w:t>附件1</w:t>
      </w:r>
    </w:p>
    <w:p w:rsidR="007428AE" w:rsidRPr="004F4B36" w:rsidRDefault="007428AE" w:rsidP="007428AE">
      <w:pPr>
        <w:spacing w:line="520" w:lineRule="exact"/>
        <w:ind w:firstLineChars="200" w:firstLine="880"/>
        <w:jc w:val="center"/>
        <w:rPr>
          <w:rFonts w:ascii="方正小标宋简体" w:eastAsia="方正小标宋简体" w:hAnsi="仿宋" w:hint="eastAsia"/>
          <w:bCs/>
          <w:kern w:val="0"/>
          <w:sz w:val="44"/>
          <w:szCs w:val="44"/>
        </w:rPr>
      </w:pPr>
      <w:r w:rsidRPr="004F4B36">
        <w:rPr>
          <w:rFonts w:ascii="方正小标宋简体" w:eastAsia="方正小标宋简体" w:hAnsi="仿宋" w:hint="eastAsia"/>
          <w:bCs/>
          <w:kern w:val="0"/>
          <w:sz w:val="44"/>
          <w:szCs w:val="44"/>
        </w:rPr>
        <w:t>临潼区土壤环境重点监管企业名单</w:t>
      </w:r>
    </w:p>
    <w:tbl>
      <w:tblPr>
        <w:tblpPr w:leftFromText="180" w:rightFromText="180" w:vertAnchor="page" w:horzAnchor="margin" w:tblpY="304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27"/>
        <w:gridCol w:w="2774"/>
        <w:gridCol w:w="1416"/>
        <w:gridCol w:w="1416"/>
        <w:gridCol w:w="1919"/>
        <w:gridCol w:w="2279"/>
        <w:gridCol w:w="3536"/>
      </w:tblGrid>
      <w:tr w:rsidR="007428AE" w:rsidTr="00C062D7">
        <w:trPr>
          <w:trHeight w:val="418"/>
        </w:trPr>
        <w:tc>
          <w:tcPr>
            <w:tcW w:w="627" w:type="dxa"/>
            <w:vMerge w:val="restart"/>
            <w:tcBorders>
              <w:bottom w:val="single" w:sz="4" w:space="0" w:color="auto"/>
            </w:tcBorders>
            <w:vAlign w:val="center"/>
          </w:tcPr>
          <w:p w:rsidR="007428AE" w:rsidRDefault="007428AE" w:rsidP="00C062D7">
            <w:pPr>
              <w:spacing w:line="26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序号</w:t>
            </w:r>
          </w:p>
        </w:tc>
        <w:tc>
          <w:tcPr>
            <w:tcW w:w="2774" w:type="dxa"/>
            <w:vMerge w:val="restart"/>
            <w:vAlign w:val="center"/>
          </w:tcPr>
          <w:p w:rsidR="007428AE" w:rsidRDefault="007428AE" w:rsidP="00C062D7">
            <w:pPr>
              <w:spacing w:line="26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企业名称</w:t>
            </w:r>
          </w:p>
        </w:tc>
        <w:tc>
          <w:tcPr>
            <w:tcW w:w="2832" w:type="dxa"/>
            <w:gridSpan w:val="2"/>
            <w:tcBorders>
              <w:bottom w:val="single" w:sz="4" w:space="0" w:color="auto"/>
            </w:tcBorders>
            <w:vAlign w:val="center"/>
          </w:tcPr>
          <w:p w:rsidR="007428AE" w:rsidRDefault="007428AE" w:rsidP="00C062D7">
            <w:pPr>
              <w:spacing w:line="260" w:lineRule="exact"/>
              <w:jc w:val="center"/>
              <w:rPr>
                <w:rFonts w:ascii="仿宋" w:eastAsia="仿宋" w:hAnsi="仿宋" w:hint="eastAsia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企业地址</w:t>
            </w:r>
          </w:p>
        </w:tc>
        <w:tc>
          <w:tcPr>
            <w:tcW w:w="4198" w:type="dxa"/>
            <w:gridSpan w:val="2"/>
            <w:tcBorders>
              <w:bottom w:val="single" w:sz="4" w:space="0" w:color="auto"/>
            </w:tcBorders>
            <w:vAlign w:val="center"/>
          </w:tcPr>
          <w:p w:rsidR="007428AE" w:rsidRDefault="007428AE" w:rsidP="00C062D7">
            <w:pPr>
              <w:spacing w:line="260" w:lineRule="exact"/>
              <w:jc w:val="center"/>
              <w:rPr>
                <w:rFonts w:ascii="仿宋" w:eastAsia="仿宋" w:hAnsi="仿宋" w:hint="eastAsia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行业类别</w:t>
            </w:r>
          </w:p>
        </w:tc>
        <w:tc>
          <w:tcPr>
            <w:tcW w:w="3536" w:type="dxa"/>
            <w:vMerge w:val="restart"/>
            <w:vAlign w:val="center"/>
          </w:tcPr>
          <w:p w:rsidR="007428AE" w:rsidRDefault="007428AE" w:rsidP="00C062D7">
            <w:pPr>
              <w:spacing w:line="26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备注</w:t>
            </w:r>
          </w:p>
        </w:tc>
      </w:tr>
      <w:tr w:rsidR="007428AE" w:rsidTr="00C062D7">
        <w:trPr>
          <w:trHeight w:val="217"/>
        </w:trPr>
        <w:tc>
          <w:tcPr>
            <w:tcW w:w="627" w:type="dxa"/>
            <w:vMerge/>
            <w:vAlign w:val="center"/>
          </w:tcPr>
          <w:p w:rsidR="007428AE" w:rsidRDefault="007428AE" w:rsidP="00C062D7">
            <w:pPr>
              <w:spacing w:line="260" w:lineRule="exact"/>
              <w:jc w:val="center"/>
            </w:pPr>
          </w:p>
        </w:tc>
        <w:tc>
          <w:tcPr>
            <w:tcW w:w="2774" w:type="dxa"/>
            <w:vMerge/>
            <w:vAlign w:val="center"/>
          </w:tcPr>
          <w:p w:rsidR="007428AE" w:rsidRDefault="007428AE" w:rsidP="00C062D7">
            <w:pPr>
              <w:spacing w:line="260" w:lineRule="exact"/>
            </w:pPr>
          </w:p>
        </w:tc>
        <w:tc>
          <w:tcPr>
            <w:tcW w:w="1416" w:type="dxa"/>
            <w:vAlign w:val="center"/>
          </w:tcPr>
          <w:p w:rsidR="007428AE" w:rsidRDefault="007428AE" w:rsidP="00C062D7">
            <w:pPr>
              <w:spacing w:line="26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经度</w:t>
            </w:r>
          </w:p>
        </w:tc>
        <w:tc>
          <w:tcPr>
            <w:tcW w:w="1416" w:type="dxa"/>
            <w:vAlign w:val="center"/>
          </w:tcPr>
          <w:p w:rsidR="007428AE" w:rsidRDefault="007428AE" w:rsidP="00C062D7">
            <w:pPr>
              <w:spacing w:line="26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纬度</w:t>
            </w:r>
          </w:p>
        </w:tc>
        <w:tc>
          <w:tcPr>
            <w:tcW w:w="1919" w:type="dxa"/>
            <w:vAlign w:val="center"/>
          </w:tcPr>
          <w:p w:rsidR="007428AE" w:rsidRDefault="007428AE" w:rsidP="00C062D7">
            <w:pPr>
              <w:spacing w:line="26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行业大类</w:t>
            </w:r>
          </w:p>
        </w:tc>
        <w:tc>
          <w:tcPr>
            <w:tcW w:w="2279" w:type="dxa"/>
            <w:vAlign w:val="center"/>
          </w:tcPr>
          <w:p w:rsidR="007428AE" w:rsidRDefault="007428AE" w:rsidP="00C062D7">
            <w:pPr>
              <w:spacing w:line="26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行业小类</w:t>
            </w:r>
          </w:p>
        </w:tc>
        <w:tc>
          <w:tcPr>
            <w:tcW w:w="3536" w:type="dxa"/>
            <w:vMerge/>
            <w:vAlign w:val="center"/>
          </w:tcPr>
          <w:p w:rsidR="007428AE" w:rsidRDefault="007428AE" w:rsidP="00C062D7">
            <w:pPr>
              <w:spacing w:line="260" w:lineRule="exact"/>
              <w:jc w:val="center"/>
            </w:pPr>
          </w:p>
        </w:tc>
      </w:tr>
      <w:tr w:rsidR="007428AE" w:rsidTr="00C062D7">
        <w:trPr>
          <w:trHeight w:val="445"/>
        </w:trPr>
        <w:tc>
          <w:tcPr>
            <w:tcW w:w="627" w:type="dxa"/>
            <w:vAlign w:val="center"/>
          </w:tcPr>
          <w:p w:rsidR="007428AE" w:rsidRDefault="007428AE" w:rsidP="00C062D7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/>
                <w:color w:val="000000"/>
                <w:sz w:val="24"/>
              </w:rPr>
              <w:t>1</w:t>
            </w:r>
          </w:p>
        </w:tc>
        <w:tc>
          <w:tcPr>
            <w:tcW w:w="2774" w:type="dxa"/>
            <w:vAlign w:val="center"/>
          </w:tcPr>
          <w:p w:rsidR="007428AE" w:rsidRDefault="007428AE" w:rsidP="00C062D7">
            <w:pPr>
              <w:spacing w:line="260" w:lineRule="exac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壳牌（西安）沥青有限公司</w:t>
            </w:r>
          </w:p>
        </w:tc>
        <w:tc>
          <w:tcPr>
            <w:tcW w:w="1416" w:type="dxa"/>
            <w:vAlign w:val="center"/>
          </w:tcPr>
          <w:p w:rsidR="007428AE" w:rsidRDefault="007428AE" w:rsidP="00C062D7">
            <w:pPr>
              <w:spacing w:line="260" w:lineRule="exact"/>
              <w:jc w:val="righ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/>
                <w:color w:val="000000"/>
                <w:sz w:val="24"/>
              </w:rPr>
              <w:t>1</w:t>
            </w:r>
            <w:bookmarkStart w:id="0" w:name="_GoBack"/>
            <w:bookmarkEnd w:id="0"/>
            <w:r>
              <w:rPr>
                <w:rFonts w:ascii="仿宋" w:eastAsia="仿宋" w:hAnsi="仿宋"/>
                <w:color w:val="000000"/>
                <w:sz w:val="24"/>
              </w:rPr>
              <w:t xml:space="preserve">09.271546 </w:t>
            </w:r>
          </w:p>
        </w:tc>
        <w:tc>
          <w:tcPr>
            <w:tcW w:w="1416" w:type="dxa"/>
            <w:vAlign w:val="center"/>
          </w:tcPr>
          <w:p w:rsidR="007428AE" w:rsidRDefault="007428AE" w:rsidP="00C062D7">
            <w:pPr>
              <w:spacing w:line="260" w:lineRule="exact"/>
              <w:jc w:val="righ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/>
                <w:color w:val="000000"/>
                <w:sz w:val="24"/>
              </w:rPr>
              <w:t xml:space="preserve">34.428181 </w:t>
            </w:r>
          </w:p>
        </w:tc>
        <w:tc>
          <w:tcPr>
            <w:tcW w:w="1919" w:type="dxa"/>
            <w:vAlign w:val="center"/>
          </w:tcPr>
          <w:p w:rsidR="007428AE" w:rsidRDefault="007428AE" w:rsidP="00C062D7">
            <w:pPr>
              <w:spacing w:line="260" w:lineRule="exac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石油加工、炼焦和核燃料加工业</w:t>
            </w:r>
          </w:p>
        </w:tc>
        <w:tc>
          <w:tcPr>
            <w:tcW w:w="2279" w:type="dxa"/>
            <w:vAlign w:val="center"/>
          </w:tcPr>
          <w:p w:rsidR="007428AE" w:rsidRDefault="007428AE" w:rsidP="00C062D7">
            <w:pPr>
              <w:spacing w:line="260" w:lineRule="exac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原油加工及石油制品制造</w:t>
            </w:r>
          </w:p>
        </w:tc>
        <w:tc>
          <w:tcPr>
            <w:tcW w:w="3536" w:type="dxa"/>
            <w:vAlign w:val="center"/>
          </w:tcPr>
          <w:p w:rsidR="007428AE" w:rsidRDefault="007428AE" w:rsidP="00C062D7">
            <w:pPr>
              <w:spacing w:line="260" w:lineRule="exac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停产，企业重组</w:t>
            </w:r>
          </w:p>
        </w:tc>
      </w:tr>
      <w:tr w:rsidR="007428AE" w:rsidTr="00C062D7">
        <w:tc>
          <w:tcPr>
            <w:tcW w:w="627" w:type="dxa"/>
            <w:vAlign w:val="center"/>
          </w:tcPr>
          <w:p w:rsidR="007428AE" w:rsidRDefault="007428AE" w:rsidP="00C062D7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/>
                <w:color w:val="000000"/>
                <w:sz w:val="24"/>
              </w:rPr>
              <w:t>2</w:t>
            </w:r>
          </w:p>
        </w:tc>
        <w:tc>
          <w:tcPr>
            <w:tcW w:w="2774" w:type="dxa"/>
            <w:vAlign w:val="center"/>
          </w:tcPr>
          <w:p w:rsidR="007428AE" w:rsidRDefault="007428AE" w:rsidP="00C062D7">
            <w:pPr>
              <w:spacing w:line="260" w:lineRule="exac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西安飞达金属涂装有限公司</w:t>
            </w:r>
          </w:p>
        </w:tc>
        <w:tc>
          <w:tcPr>
            <w:tcW w:w="1416" w:type="dxa"/>
            <w:vAlign w:val="center"/>
          </w:tcPr>
          <w:p w:rsidR="007428AE" w:rsidRDefault="007428AE" w:rsidP="00C062D7">
            <w:pPr>
              <w:spacing w:line="260" w:lineRule="exact"/>
              <w:jc w:val="righ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/>
                <w:color w:val="000000"/>
                <w:sz w:val="24"/>
              </w:rPr>
              <w:t xml:space="preserve">109.180635 </w:t>
            </w:r>
          </w:p>
        </w:tc>
        <w:tc>
          <w:tcPr>
            <w:tcW w:w="1416" w:type="dxa"/>
            <w:vAlign w:val="center"/>
          </w:tcPr>
          <w:p w:rsidR="007428AE" w:rsidRDefault="007428AE" w:rsidP="00C062D7">
            <w:pPr>
              <w:spacing w:line="260" w:lineRule="exact"/>
              <w:jc w:val="righ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/>
                <w:color w:val="000000"/>
                <w:sz w:val="24"/>
              </w:rPr>
              <w:t xml:space="preserve">34.397170 </w:t>
            </w:r>
          </w:p>
        </w:tc>
        <w:tc>
          <w:tcPr>
            <w:tcW w:w="1919" w:type="dxa"/>
            <w:vAlign w:val="center"/>
          </w:tcPr>
          <w:p w:rsidR="007428AE" w:rsidRDefault="007428AE" w:rsidP="00C062D7">
            <w:pPr>
              <w:spacing w:line="260" w:lineRule="exac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金属制品业</w:t>
            </w:r>
          </w:p>
        </w:tc>
        <w:tc>
          <w:tcPr>
            <w:tcW w:w="2279" w:type="dxa"/>
            <w:vAlign w:val="center"/>
          </w:tcPr>
          <w:p w:rsidR="007428AE" w:rsidRDefault="007428AE" w:rsidP="00C062D7">
            <w:pPr>
              <w:spacing w:line="260" w:lineRule="exac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金属表面处理及热处理加工</w:t>
            </w:r>
          </w:p>
        </w:tc>
        <w:tc>
          <w:tcPr>
            <w:tcW w:w="3536" w:type="dxa"/>
            <w:vAlign w:val="center"/>
          </w:tcPr>
          <w:p w:rsidR="007428AE" w:rsidRDefault="007428AE" w:rsidP="00C062D7">
            <w:pPr>
              <w:spacing w:line="260" w:lineRule="exac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金属表面处理及热处理加工，企业已停产</w:t>
            </w:r>
          </w:p>
        </w:tc>
      </w:tr>
      <w:tr w:rsidR="007428AE" w:rsidTr="00C062D7">
        <w:tc>
          <w:tcPr>
            <w:tcW w:w="627" w:type="dxa"/>
            <w:vAlign w:val="center"/>
          </w:tcPr>
          <w:p w:rsidR="007428AE" w:rsidRDefault="007428AE" w:rsidP="00C062D7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/>
                <w:color w:val="000000"/>
                <w:sz w:val="24"/>
              </w:rPr>
              <w:t>3</w:t>
            </w:r>
          </w:p>
        </w:tc>
        <w:tc>
          <w:tcPr>
            <w:tcW w:w="2774" w:type="dxa"/>
            <w:vAlign w:val="center"/>
          </w:tcPr>
          <w:p w:rsidR="007428AE" w:rsidRDefault="007428AE" w:rsidP="00C062D7">
            <w:pPr>
              <w:spacing w:line="260" w:lineRule="exac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西安诚杰金属材料有限公司</w:t>
            </w:r>
          </w:p>
        </w:tc>
        <w:tc>
          <w:tcPr>
            <w:tcW w:w="1416" w:type="dxa"/>
            <w:vAlign w:val="center"/>
          </w:tcPr>
          <w:p w:rsidR="007428AE" w:rsidRDefault="007428AE" w:rsidP="00C062D7">
            <w:pPr>
              <w:spacing w:line="260" w:lineRule="exact"/>
              <w:jc w:val="righ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/>
                <w:color w:val="000000"/>
                <w:sz w:val="24"/>
              </w:rPr>
              <w:t xml:space="preserve">109.193238 </w:t>
            </w:r>
          </w:p>
        </w:tc>
        <w:tc>
          <w:tcPr>
            <w:tcW w:w="1416" w:type="dxa"/>
            <w:vAlign w:val="center"/>
          </w:tcPr>
          <w:p w:rsidR="007428AE" w:rsidRDefault="007428AE" w:rsidP="00C062D7">
            <w:pPr>
              <w:spacing w:line="260" w:lineRule="exact"/>
              <w:jc w:val="righ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/>
                <w:color w:val="000000"/>
                <w:sz w:val="24"/>
              </w:rPr>
              <w:t xml:space="preserve">34.601313 </w:t>
            </w:r>
          </w:p>
        </w:tc>
        <w:tc>
          <w:tcPr>
            <w:tcW w:w="1919" w:type="dxa"/>
            <w:vAlign w:val="center"/>
          </w:tcPr>
          <w:p w:rsidR="007428AE" w:rsidRDefault="007428AE" w:rsidP="00C062D7">
            <w:pPr>
              <w:spacing w:line="260" w:lineRule="exac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有色金属冶炼和压延加工业</w:t>
            </w:r>
          </w:p>
        </w:tc>
        <w:tc>
          <w:tcPr>
            <w:tcW w:w="2279" w:type="dxa"/>
            <w:vAlign w:val="center"/>
          </w:tcPr>
          <w:p w:rsidR="007428AE" w:rsidRDefault="007428AE" w:rsidP="00C062D7">
            <w:pPr>
              <w:spacing w:line="260" w:lineRule="exac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铝冶炼</w:t>
            </w:r>
          </w:p>
        </w:tc>
        <w:tc>
          <w:tcPr>
            <w:tcW w:w="3536" w:type="dxa"/>
            <w:vAlign w:val="center"/>
          </w:tcPr>
          <w:p w:rsidR="007428AE" w:rsidRDefault="007428AE" w:rsidP="00C062D7">
            <w:pPr>
              <w:spacing w:line="260" w:lineRule="exac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关闭</w:t>
            </w:r>
          </w:p>
        </w:tc>
      </w:tr>
      <w:tr w:rsidR="007428AE" w:rsidTr="00C062D7">
        <w:tc>
          <w:tcPr>
            <w:tcW w:w="627" w:type="dxa"/>
            <w:vAlign w:val="center"/>
          </w:tcPr>
          <w:p w:rsidR="007428AE" w:rsidRDefault="007428AE" w:rsidP="00C062D7">
            <w:pPr>
              <w:spacing w:line="26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4</w:t>
            </w:r>
          </w:p>
        </w:tc>
        <w:tc>
          <w:tcPr>
            <w:tcW w:w="2774" w:type="dxa"/>
            <w:vAlign w:val="center"/>
          </w:tcPr>
          <w:p w:rsidR="007428AE" w:rsidRDefault="007428AE" w:rsidP="00C062D7">
            <w:pPr>
              <w:spacing w:line="260" w:lineRule="exac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陕西新宏太石油科技有限公司</w:t>
            </w:r>
          </w:p>
        </w:tc>
        <w:tc>
          <w:tcPr>
            <w:tcW w:w="1416" w:type="dxa"/>
            <w:vAlign w:val="center"/>
          </w:tcPr>
          <w:p w:rsidR="007428AE" w:rsidRDefault="007428AE" w:rsidP="00C062D7">
            <w:pPr>
              <w:spacing w:line="260" w:lineRule="exact"/>
              <w:jc w:val="righ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/>
                <w:color w:val="000000"/>
                <w:sz w:val="24"/>
              </w:rPr>
              <w:t xml:space="preserve">109.241200 </w:t>
            </w:r>
          </w:p>
        </w:tc>
        <w:tc>
          <w:tcPr>
            <w:tcW w:w="1416" w:type="dxa"/>
            <w:vAlign w:val="center"/>
          </w:tcPr>
          <w:p w:rsidR="007428AE" w:rsidRDefault="007428AE" w:rsidP="00C062D7">
            <w:pPr>
              <w:spacing w:line="260" w:lineRule="exact"/>
              <w:jc w:val="righ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/>
                <w:color w:val="000000"/>
                <w:sz w:val="24"/>
              </w:rPr>
              <w:t xml:space="preserve">34.537770 </w:t>
            </w:r>
          </w:p>
        </w:tc>
        <w:tc>
          <w:tcPr>
            <w:tcW w:w="1919" w:type="dxa"/>
            <w:vAlign w:val="center"/>
          </w:tcPr>
          <w:p w:rsidR="007428AE" w:rsidRDefault="007428AE" w:rsidP="00C062D7">
            <w:pPr>
              <w:spacing w:line="260" w:lineRule="exac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石油加工、炼焦和核燃料加工业</w:t>
            </w:r>
          </w:p>
        </w:tc>
        <w:tc>
          <w:tcPr>
            <w:tcW w:w="2279" w:type="dxa"/>
            <w:vAlign w:val="center"/>
          </w:tcPr>
          <w:p w:rsidR="007428AE" w:rsidRDefault="007428AE" w:rsidP="00C062D7">
            <w:pPr>
              <w:spacing w:line="260" w:lineRule="exac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原油加工及石油制品制造</w:t>
            </w:r>
          </w:p>
        </w:tc>
        <w:tc>
          <w:tcPr>
            <w:tcW w:w="3536" w:type="dxa"/>
            <w:vAlign w:val="center"/>
          </w:tcPr>
          <w:p w:rsidR="007428AE" w:rsidRDefault="007428AE" w:rsidP="00C062D7">
            <w:pPr>
              <w:spacing w:line="260" w:lineRule="exac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原油加工及石油制品制造，未生产</w:t>
            </w:r>
          </w:p>
        </w:tc>
      </w:tr>
      <w:tr w:rsidR="007428AE" w:rsidTr="00C062D7">
        <w:trPr>
          <w:trHeight w:val="755"/>
        </w:trPr>
        <w:tc>
          <w:tcPr>
            <w:tcW w:w="627" w:type="dxa"/>
            <w:vAlign w:val="center"/>
          </w:tcPr>
          <w:p w:rsidR="007428AE" w:rsidRDefault="007428AE" w:rsidP="00C062D7">
            <w:pPr>
              <w:spacing w:line="26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5</w:t>
            </w:r>
          </w:p>
        </w:tc>
        <w:tc>
          <w:tcPr>
            <w:tcW w:w="2774" w:type="dxa"/>
            <w:vAlign w:val="center"/>
          </w:tcPr>
          <w:p w:rsidR="007428AE" w:rsidRDefault="007428AE" w:rsidP="00C062D7">
            <w:pPr>
              <w:spacing w:line="260" w:lineRule="exac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西安市华伟热处理工艺有限公司</w:t>
            </w:r>
          </w:p>
        </w:tc>
        <w:tc>
          <w:tcPr>
            <w:tcW w:w="1416" w:type="dxa"/>
            <w:vAlign w:val="center"/>
          </w:tcPr>
          <w:p w:rsidR="007428AE" w:rsidRDefault="007428AE" w:rsidP="00C062D7">
            <w:pPr>
              <w:spacing w:line="260" w:lineRule="exact"/>
              <w:jc w:val="righ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/>
                <w:color w:val="000000"/>
                <w:sz w:val="24"/>
              </w:rPr>
              <w:t xml:space="preserve">109.285221 </w:t>
            </w:r>
          </w:p>
        </w:tc>
        <w:tc>
          <w:tcPr>
            <w:tcW w:w="1416" w:type="dxa"/>
            <w:vAlign w:val="center"/>
          </w:tcPr>
          <w:p w:rsidR="007428AE" w:rsidRDefault="007428AE" w:rsidP="00C062D7">
            <w:pPr>
              <w:spacing w:line="260" w:lineRule="exact"/>
              <w:jc w:val="righ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/>
                <w:color w:val="000000"/>
                <w:sz w:val="24"/>
              </w:rPr>
              <w:t xml:space="preserve">34.387421 </w:t>
            </w:r>
          </w:p>
        </w:tc>
        <w:tc>
          <w:tcPr>
            <w:tcW w:w="1919" w:type="dxa"/>
            <w:vAlign w:val="center"/>
          </w:tcPr>
          <w:p w:rsidR="007428AE" w:rsidRDefault="007428AE" w:rsidP="00C062D7">
            <w:pPr>
              <w:spacing w:line="260" w:lineRule="exac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金属制品业</w:t>
            </w:r>
          </w:p>
        </w:tc>
        <w:tc>
          <w:tcPr>
            <w:tcW w:w="2279" w:type="dxa"/>
            <w:vAlign w:val="center"/>
          </w:tcPr>
          <w:p w:rsidR="007428AE" w:rsidRDefault="007428AE" w:rsidP="00C062D7">
            <w:pPr>
              <w:spacing w:line="260" w:lineRule="exac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金属表面处理及热处理加工</w:t>
            </w:r>
          </w:p>
        </w:tc>
        <w:tc>
          <w:tcPr>
            <w:tcW w:w="3536" w:type="dxa"/>
            <w:vAlign w:val="center"/>
          </w:tcPr>
          <w:p w:rsidR="007428AE" w:rsidRDefault="007428AE" w:rsidP="00C062D7">
            <w:pPr>
              <w:spacing w:line="260" w:lineRule="exac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金属表面处理及热处理加工，在产</w:t>
            </w:r>
          </w:p>
        </w:tc>
      </w:tr>
      <w:tr w:rsidR="007428AE" w:rsidTr="00C062D7">
        <w:tc>
          <w:tcPr>
            <w:tcW w:w="627" w:type="dxa"/>
            <w:vAlign w:val="center"/>
          </w:tcPr>
          <w:p w:rsidR="007428AE" w:rsidRDefault="007428AE" w:rsidP="00C062D7">
            <w:pPr>
              <w:spacing w:line="26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/>
                <w:color w:val="000000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6</w:t>
            </w:r>
          </w:p>
        </w:tc>
        <w:tc>
          <w:tcPr>
            <w:tcW w:w="2774" w:type="dxa"/>
            <w:vAlign w:val="center"/>
          </w:tcPr>
          <w:p w:rsidR="007428AE" w:rsidRDefault="007428AE" w:rsidP="00C062D7">
            <w:pPr>
              <w:spacing w:line="260" w:lineRule="exac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陕西众鑫环保科技有限责任公司</w:t>
            </w:r>
          </w:p>
        </w:tc>
        <w:tc>
          <w:tcPr>
            <w:tcW w:w="1416" w:type="dxa"/>
            <w:vAlign w:val="center"/>
          </w:tcPr>
          <w:p w:rsidR="007428AE" w:rsidRDefault="007428AE" w:rsidP="00C062D7">
            <w:pPr>
              <w:spacing w:line="260" w:lineRule="exac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/>
                <w:color w:val="000000"/>
                <w:sz w:val="24"/>
              </w:rPr>
              <w:t xml:space="preserve">109.206922 </w:t>
            </w:r>
          </w:p>
        </w:tc>
        <w:tc>
          <w:tcPr>
            <w:tcW w:w="1416" w:type="dxa"/>
            <w:vAlign w:val="center"/>
          </w:tcPr>
          <w:p w:rsidR="007428AE" w:rsidRDefault="007428AE" w:rsidP="00C062D7">
            <w:pPr>
              <w:spacing w:line="260" w:lineRule="exact"/>
              <w:ind w:firstLineChars="50" w:firstLine="12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/>
                <w:color w:val="000000"/>
                <w:sz w:val="24"/>
              </w:rPr>
              <w:t xml:space="preserve">34.396447 </w:t>
            </w:r>
          </w:p>
        </w:tc>
        <w:tc>
          <w:tcPr>
            <w:tcW w:w="1919" w:type="dxa"/>
            <w:vAlign w:val="center"/>
          </w:tcPr>
          <w:p w:rsidR="007428AE" w:rsidRDefault="007428AE" w:rsidP="00C062D7">
            <w:pPr>
              <w:spacing w:line="260" w:lineRule="exac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仓储业</w:t>
            </w:r>
          </w:p>
        </w:tc>
        <w:tc>
          <w:tcPr>
            <w:tcW w:w="2279" w:type="dxa"/>
            <w:vAlign w:val="center"/>
          </w:tcPr>
          <w:p w:rsidR="007428AE" w:rsidRDefault="007428AE" w:rsidP="00C062D7">
            <w:pPr>
              <w:spacing w:line="260" w:lineRule="exac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其他仓储业</w:t>
            </w:r>
          </w:p>
        </w:tc>
        <w:tc>
          <w:tcPr>
            <w:tcW w:w="3536" w:type="dxa"/>
            <w:vAlign w:val="center"/>
          </w:tcPr>
          <w:p w:rsidR="007428AE" w:rsidRDefault="007428AE" w:rsidP="00C062D7">
            <w:pPr>
              <w:spacing w:line="260" w:lineRule="exac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废旧电器回收仓储场所，</w:t>
            </w:r>
            <w:r>
              <w:rPr>
                <w:rFonts w:ascii="仿宋" w:eastAsia="仿宋" w:hAnsi="仿宋"/>
                <w:color w:val="000000"/>
                <w:sz w:val="24"/>
              </w:rPr>
              <w:t>2016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年</w:t>
            </w:r>
            <w:r>
              <w:rPr>
                <w:rFonts w:ascii="仿宋" w:eastAsia="仿宋" w:hAnsi="仿宋"/>
                <w:color w:val="000000"/>
                <w:sz w:val="24"/>
              </w:rPr>
              <w:t>8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月危险废物经营许可证到期，原收集的废铅酸电池已全部转移至安康绿铅废金属回收有限公司</w:t>
            </w:r>
          </w:p>
        </w:tc>
      </w:tr>
      <w:tr w:rsidR="007428AE" w:rsidTr="00C062D7">
        <w:trPr>
          <w:trHeight w:val="446"/>
        </w:trPr>
        <w:tc>
          <w:tcPr>
            <w:tcW w:w="627" w:type="dxa"/>
            <w:vMerge w:val="restart"/>
            <w:vAlign w:val="center"/>
          </w:tcPr>
          <w:p w:rsidR="007428AE" w:rsidRDefault="007428AE" w:rsidP="00C062D7">
            <w:pPr>
              <w:spacing w:line="260" w:lineRule="exact"/>
              <w:ind w:firstLineChars="50" w:firstLine="120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7</w:t>
            </w:r>
          </w:p>
        </w:tc>
        <w:tc>
          <w:tcPr>
            <w:tcW w:w="2774" w:type="dxa"/>
            <w:vMerge w:val="restart"/>
            <w:vAlign w:val="center"/>
          </w:tcPr>
          <w:p w:rsidR="007428AE" w:rsidRDefault="007428AE" w:rsidP="00C062D7">
            <w:pPr>
              <w:spacing w:line="26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临潼区零口生活垃圾填埋场</w:t>
            </w:r>
          </w:p>
        </w:tc>
        <w:tc>
          <w:tcPr>
            <w:tcW w:w="1416" w:type="dxa"/>
            <w:vAlign w:val="center"/>
          </w:tcPr>
          <w:p w:rsidR="007428AE" w:rsidRDefault="007428AE" w:rsidP="00C062D7">
            <w:pPr>
              <w:spacing w:line="26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109.323578</w:t>
            </w:r>
          </w:p>
        </w:tc>
        <w:tc>
          <w:tcPr>
            <w:tcW w:w="1416" w:type="dxa"/>
            <w:vAlign w:val="center"/>
          </w:tcPr>
          <w:p w:rsidR="007428AE" w:rsidRDefault="007428AE" w:rsidP="00C062D7">
            <w:pPr>
              <w:spacing w:line="260" w:lineRule="exact"/>
              <w:ind w:firstLineChars="50" w:firstLine="120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34.448029</w:t>
            </w:r>
          </w:p>
        </w:tc>
        <w:tc>
          <w:tcPr>
            <w:tcW w:w="1919" w:type="dxa"/>
            <w:vMerge w:val="restart"/>
            <w:vAlign w:val="center"/>
          </w:tcPr>
          <w:p w:rsidR="007428AE" w:rsidRDefault="007428AE" w:rsidP="00C062D7">
            <w:pPr>
              <w:spacing w:line="26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公共设施管理业</w:t>
            </w:r>
          </w:p>
        </w:tc>
        <w:tc>
          <w:tcPr>
            <w:tcW w:w="2279" w:type="dxa"/>
            <w:vMerge w:val="restart"/>
            <w:vAlign w:val="center"/>
          </w:tcPr>
          <w:p w:rsidR="007428AE" w:rsidRDefault="007428AE" w:rsidP="00C062D7">
            <w:pPr>
              <w:spacing w:line="26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环境卫生管理（生活垃圾处置）</w:t>
            </w:r>
          </w:p>
        </w:tc>
        <w:tc>
          <w:tcPr>
            <w:tcW w:w="3536" w:type="dxa"/>
            <w:vMerge w:val="restart"/>
            <w:vAlign w:val="center"/>
          </w:tcPr>
          <w:p w:rsidR="007428AE" w:rsidRDefault="007428AE" w:rsidP="00C062D7">
            <w:pPr>
              <w:spacing w:line="260" w:lineRule="exact"/>
              <w:rPr>
                <w:rFonts w:ascii="仿宋" w:eastAsia="仿宋" w:hAnsi="仿宋" w:hint="eastAsia"/>
                <w:color w:val="000000"/>
                <w:sz w:val="24"/>
              </w:rPr>
            </w:pPr>
          </w:p>
          <w:p w:rsidR="007428AE" w:rsidRDefault="007428AE" w:rsidP="00C062D7">
            <w:pPr>
              <w:spacing w:line="26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在用</w:t>
            </w:r>
          </w:p>
        </w:tc>
      </w:tr>
      <w:tr w:rsidR="007428AE" w:rsidTr="00C062D7">
        <w:trPr>
          <w:trHeight w:val="438"/>
        </w:trPr>
        <w:tc>
          <w:tcPr>
            <w:tcW w:w="627" w:type="dxa"/>
            <w:vMerge/>
            <w:vAlign w:val="center"/>
          </w:tcPr>
          <w:p w:rsidR="007428AE" w:rsidRDefault="007428AE" w:rsidP="00C062D7">
            <w:pPr>
              <w:spacing w:line="260" w:lineRule="exact"/>
              <w:ind w:firstLineChars="50" w:firstLine="120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2774" w:type="dxa"/>
            <w:vMerge/>
            <w:vAlign w:val="center"/>
          </w:tcPr>
          <w:p w:rsidR="007428AE" w:rsidRDefault="007428AE" w:rsidP="00C062D7">
            <w:pPr>
              <w:spacing w:line="260" w:lineRule="exact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1416" w:type="dxa"/>
            <w:vAlign w:val="center"/>
          </w:tcPr>
          <w:p w:rsidR="007428AE" w:rsidRDefault="007428AE" w:rsidP="00C062D7">
            <w:pPr>
              <w:spacing w:line="26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109.325386</w:t>
            </w:r>
          </w:p>
        </w:tc>
        <w:tc>
          <w:tcPr>
            <w:tcW w:w="1416" w:type="dxa"/>
            <w:vAlign w:val="center"/>
          </w:tcPr>
          <w:p w:rsidR="007428AE" w:rsidRDefault="007428AE" w:rsidP="00C062D7">
            <w:pPr>
              <w:spacing w:line="260" w:lineRule="exact"/>
              <w:ind w:firstLineChars="50" w:firstLine="120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34.446870</w:t>
            </w:r>
          </w:p>
        </w:tc>
        <w:tc>
          <w:tcPr>
            <w:tcW w:w="1919" w:type="dxa"/>
            <w:vMerge/>
            <w:vAlign w:val="center"/>
          </w:tcPr>
          <w:p w:rsidR="007428AE" w:rsidRDefault="007428AE" w:rsidP="00C062D7">
            <w:pPr>
              <w:spacing w:line="260" w:lineRule="exact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2279" w:type="dxa"/>
            <w:vMerge/>
            <w:vAlign w:val="center"/>
          </w:tcPr>
          <w:p w:rsidR="007428AE" w:rsidRDefault="007428AE" w:rsidP="00C062D7">
            <w:pPr>
              <w:spacing w:line="260" w:lineRule="exact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3536" w:type="dxa"/>
            <w:vMerge/>
            <w:vAlign w:val="center"/>
          </w:tcPr>
          <w:p w:rsidR="007428AE" w:rsidRDefault="007428AE" w:rsidP="00C062D7">
            <w:pPr>
              <w:spacing w:line="260" w:lineRule="exact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</w:tr>
      <w:tr w:rsidR="007428AE" w:rsidTr="00C062D7">
        <w:trPr>
          <w:trHeight w:val="638"/>
        </w:trPr>
        <w:tc>
          <w:tcPr>
            <w:tcW w:w="627" w:type="dxa"/>
            <w:vAlign w:val="center"/>
          </w:tcPr>
          <w:p w:rsidR="007428AE" w:rsidRDefault="007428AE" w:rsidP="00C062D7">
            <w:pPr>
              <w:spacing w:line="260" w:lineRule="exact"/>
              <w:ind w:firstLineChars="50" w:firstLine="120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8</w:t>
            </w:r>
          </w:p>
        </w:tc>
        <w:tc>
          <w:tcPr>
            <w:tcW w:w="2774" w:type="dxa"/>
            <w:vAlign w:val="center"/>
          </w:tcPr>
          <w:p w:rsidR="007428AE" w:rsidRDefault="007428AE" w:rsidP="00C062D7">
            <w:pPr>
              <w:spacing w:line="26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中油延长石油销售股份有限公司</w:t>
            </w:r>
          </w:p>
        </w:tc>
        <w:tc>
          <w:tcPr>
            <w:tcW w:w="1416" w:type="dxa"/>
            <w:vAlign w:val="center"/>
          </w:tcPr>
          <w:p w:rsidR="007428AE" w:rsidRDefault="007428AE" w:rsidP="00C062D7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109.131190</w:t>
            </w:r>
          </w:p>
        </w:tc>
        <w:tc>
          <w:tcPr>
            <w:tcW w:w="1416" w:type="dxa"/>
            <w:vAlign w:val="center"/>
          </w:tcPr>
          <w:p w:rsidR="007428AE" w:rsidRDefault="007428AE" w:rsidP="00C062D7">
            <w:pPr>
              <w:spacing w:line="26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34.340787</w:t>
            </w:r>
          </w:p>
        </w:tc>
        <w:tc>
          <w:tcPr>
            <w:tcW w:w="1919" w:type="dxa"/>
            <w:vAlign w:val="center"/>
          </w:tcPr>
          <w:p w:rsidR="007428AE" w:rsidRDefault="007428AE" w:rsidP="00C062D7">
            <w:pPr>
              <w:spacing w:line="260" w:lineRule="exac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仓储业</w:t>
            </w:r>
          </w:p>
        </w:tc>
        <w:tc>
          <w:tcPr>
            <w:tcW w:w="2279" w:type="dxa"/>
            <w:vAlign w:val="center"/>
          </w:tcPr>
          <w:p w:rsidR="007428AE" w:rsidRDefault="007428AE" w:rsidP="00C062D7">
            <w:pPr>
              <w:spacing w:line="260" w:lineRule="exac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其他仓储业（成品油仓储）</w:t>
            </w:r>
          </w:p>
        </w:tc>
        <w:tc>
          <w:tcPr>
            <w:tcW w:w="3536" w:type="dxa"/>
            <w:vAlign w:val="center"/>
          </w:tcPr>
          <w:p w:rsidR="007428AE" w:rsidRDefault="007428AE" w:rsidP="00C062D7">
            <w:pPr>
              <w:spacing w:line="26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在用</w:t>
            </w:r>
          </w:p>
        </w:tc>
      </w:tr>
      <w:tr w:rsidR="007428AE" w:rsidTr="00C062D7">
        <w:trPr>
          <w:trHeight w:val="638"/>
        </w:trPr>
        <w:tc>
          <w:tcPr>
            <w:tcW w:w="627" w:type="dxa"/>
            <w:vAlign w:val="center"/>
          </w:tcPr>
          <w:p w:rsidR="007428AE" w:rsidRDefault="007428AE" w:rsidP="00C062D7">
            <w:pPr>
              <w:spacing w:line="260" w:lineRule="exact"/>
              <w:ind w:firstLineChars="50" w:firstLine="120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9</w:t>
            </w:r>
          </w:p>
        </w:tc>
        <w:tc>
          <w:tcPr>
            <w:tcW w:w="2774" w:type="dxa"/>
            <w:vAlign w:val="center"/>
          </w:tcPr>
          <w:p w:rsidR="007428AE" w:rsidRDefault="007428AE" w:rsidP="00C062D7">
            <w:pPr>
              <w:spacing w:line="26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西安微电子技术研究所</w:t>
            </w:r>
          </w:p>
        </w:tc>
        <w:tc>
          <w:tcPr>
            <w:tcW w:w="1416" w:type="dxa"/>
            <w:vAlign w:val="center"/>
          </w:tcPr>
          <w:p w:rsidR="007428AE" w:rsidRDefault="007428AE" w:rsidP="00C062D7">
            <w:pPr>
              <w:spacing w:line="260" w:lineRule="exac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109.226998</w:t>
            </w:r>
          </w:p>
        </w:tc>
        <w:tc>
          <w:tcPr>
            <w:tcW w:w="1416" w:type="dxa"/>
            <w:vAlign w:val="center"/>
          </w:tcPr>
          <w:p w:rsidR="007428AE" w:rsidRDefault="007428AE" w:rsidP="00C062D7">
            <w:pPr>
              <w:spacing w:line="260" w:lineRule="exac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34.364890</w:t>
            </w:r>
          </w:p>
        </w:tc>
        <w:tc>
          <w:tcPr>
            <w:tcW w:w="1919" w:type="dxa"/>
            <w:vAlign w:val="center"/>
          </w:tcPr>
          <w:p w:rsidR="007428AE" w:rsidRDefault="007428AE" w:rsidP="00C062D7">
            <w:pPr>
              <w:spacing w:line="260" w:lineRule="exac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计算机、通信和其他电子设备制造业</w:t>
            </w:r>
          </w:p>
        </w:tc>
        <w:tc>
          <w:tcPr>
            <w:tcW w:w="2279" w:type="dxa"/>
            <w:vAlign w:val="center"/>
          </w:tcPr>
          <w:p w:rsidR="007428AE" w:rsidRDefault="007428AE" w:rsidP="00C062D7">
            <w:pPr>
              <w:spacing w:line="260" w:lineRule="exact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印制电路板制造</w:t>
            </w:r>
          </w:p>
        </w:tc>
        <w:tc>
          <w:tcPr>
            <w:tcW w:w="3536" w:type="dxa"/>
            <w:vAlign w:val="center"/>
          </w:tcPr>
          <w:p w:rsidR="007428AE" w:rsidRDefault="007428AE" w:rsidP="00C062D7">
            <w:pPr>
              <w:spacing w:line="26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在产</w:t>
            </w:r>
          </w:p>
        </w:tc>
      </w:tr>
    </w:tbl>
    <w:p w:rsidR="002B0A94" w:rsidRPr="007428AE" w:rsidRDefault="002B0A94" w:rsidP="007428AE">
      <w:pPr>
        <w:rPr>
          <w:szCs w:val="28"/>
        </w:rPr>
      </w:pPr>
    </w:p>
    <w:sectPr w:rsidR="002B0A94" w:rsidRPr="007428AE" w:rsidSect="00F95938">
      <w:headerReference w:type="default" r:id="rId7"/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7B13" w:rsidRDefault="00AF7B13" w:rsidP="001626A9">
      <w:r>
        <w:separator/>
      </w:r>
    </w:p>
  </w:endnote>
  <w:endnote w:type="continuationSeparator" w:id="1">
    <w:p w:rsidR="00AF7B13" w:rsidRDefault="00AF7B13" w:rsidP="00162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font-weight : 400">
    <w:altName w:val="Segoe Print"/>
    <w:charset w:val="00"/>
    <w:family w:val="auto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7B13" w:rsidRDefault="00AF7B13" w:rsidP="001626A9">
      <w:r>
        <w:separator/>
      </w:r>
    </w:p>
  </w:footnote>
  <w:footnote w:type="continuationSeparator" w:id="1">
    <w:p w:rsidR="00AF7B13" w:rsidRDefault="00AF7B13" w:rsidP="001626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34BF" w:rsidRDefault="008534BF" w:rsidP="006565FA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1335E"/>
    <w:multiLevelType w:val="hybridMultilevel"/>
    <w:tmpl w:val="9FD8A34E"/>
    <w:lvl w:ilvl="0" w:tplc="C2B4E826">
      <w:start w:val="1"/>
      <w:numFmt w:val="decimal"/>
      <w:lvlText w:val="%1."/>
      <w:lvlJc w:val="left"/>
      <w:pPr>
        <w:ind w:left="1000" w:hanging="36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AF0A89"/>
    <w:multiLevelType w:val="hybridMultilevel"/>
    <w:tmpl w:val="BAC0EEB8"/>
    <w:lvl w:ilvl="0" w:tplc="68C27148">
      <w:start w:val="1"/>
      <w:numFmt w:val="decimal"/>
      <w:lvlText w:val="%1"/>
      <w:lvlJc w:val="center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4024C2E"/>
    <w:multiLevelType w:val="hybridMultilevel"/>
    <w:tmpl w:val="3DCC0FF8"/>
    <w:lvl w:ilvl="0" w:tplc="68C27148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6D94280"/>
    <w:multiLevelType w:val="hybridMultilevel"/>
    <w:tmpl w:val="E93A031C"/>
    <w:lvl w:ilvl="0" w:tplc="F0742628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1FA52AD8"/>
    <w:multiLevelType w:val="hybridMultilevel"/>
    <w:tmpl w:val="AB4C0806"/>
    <w:lvl w:ilvl="0" w:tplc="553E9680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22A72194"/>
    <w:multiLevelType w:val="hybridMultilevel"/>
    <w:tmpl w:val="41560870"/>
    <w:lvl w:ilvl="0" w:tplc="3D4291A8">
      <w:start w:val="1"/>
      <w:numFmt w:val="japaneseCounting"/>
      <w:lvlText w:val="%1、"/>
      <w:lvlJc w:val="left"/>
      <w:pPr>
        <w:ind w:left="1905" w:hanging="12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6">
    <w:nsid w:val="2A9A1805"/>
    <w:multiLevelType w:val="hybridMultilevel"/>
    <w:tmpl w:val="FED248BC"/>
    <w:lvl w:ilvl="0" w:tplc="F93655CC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3136136B"/>
    <w:multiLevelType w:val="hybridMultilevel"/>
    <w:tmpl w:val="C9822114"/>
    <w:lvl w:ilvl="0" w:tplc="483A29D8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35221940"/>
    <w:multiLevelType w:val="hybridMultilevel"/>
    <w:tmpl w:val="839ECB9A"/>
    <w:lvl w:ilvl="0" w:tplc="A50C4BF6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9">
    <w:nsid w:val="418957D7"/>
    <w:multiLevelType w:val="hybridMultilevel"/>
    <w:tmpl w:val="18467E3A"/>
    <w:lvl w:ilvl="0" w:tplc="EBE0AF1E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41B21051"/>
    <w:multiLevelType w:val="hybridMultilevel"/>
    <w:tmpl w:val="6BC869C8"/>
    <w:lvl w:ilvl="0" w:tplc="BDF601CE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48E82F37"/>
    <w:multiLevelType w:val="hybridMultilevel"/>
    <w:tmpl w:val="BBA4329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491B62FD"/>
    <w:multiLevelType w:val="hybridMultilevel"/>
    <w:tmpl w:val="A87E7F46"/>
    <w:lvl w:ilvl="0" w:tplc="BF1E9932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3">
    <w:nsid w:val="4C176010"/>
    <w:multiLevelType w:val="hybridMultilevel"/>
    <w:tmpl w:val="98A8F3D2"/>
    <w:lvl w:ilvl="0" w:tplc="904E812A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4">
    <w:nsid w:val="570A0FC6"/>
    <w:multiLevelType w:val="hybridMultilevel"/>
    <w:tmpl w:val="570A0FC6"/>
    <w:lvl w:ilvl="0" w:tplc="CEDC59E2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B6C2B77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60B14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F1612D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1867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B62F43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88817D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8FDD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CCEA61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70A27F7"/>
    <w:multiLevelType w:val="hybridMultilevel"/>
    <w:tmpl w:val="570A27F7"/>
    <w:lvl w:ilvl="0" w:tplc="EFB8285E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0226CB6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ADA43E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61E729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3FE1F5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0F60ED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082DE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A6ADF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EEE5B7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7E72855"/>
    <w:multiLevelType w:val="singleLevel"/>
    <w:tmpl w:val="57E72855"/>
    <w:lvl w:ilvl="0">
      <w:start w:val="1"/>
      <w:numFmt w:val="decimal"/>
      <w:lvlText w:val="%1"/>
      <w:lvlJc w:val="center"/>
      <w:pPr>
        <w:tabs>
          <w:tab w:val="num" w:pos="397"/>
        </w:tabs>
        <w:ind w:left="0" w:firstLine="116"/>
      </w:pPr>
    </w:lvl>
  </w:abstractNum>
  <w:abstractNum w:abstractNumId="17">
    <w:nsid w:val="693F6AA3"/>
    <w:multiLevelType w:val="hybridMultilevel"/>
    <w:tmpl w:val="9D94A79A"/>
    <w:lvl w:ilvl="0" w:tplc="0AFCBE9A">
      <w:start w:val="1"/>
      <w:numFmt w:val="japaneseCounting"/>
      <w:lvlText w:val="第%1条"/>
      <w:lvlJc w:val="left"/>
      <w:pPr>
        <w:ind w:left="169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18">
    <w:nsid w:val="6CAA091B"/>
    <w:multiLevelType w:val="hybridMultilevel"/>
    <w:tmpl w:val="EDBA94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7EE26B01"/>
    <w:multiLevelType w:val="hybridMultilevel"/>
    <w:tmpl w:val="B04240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2"/>
  </w:num>
  <w:num w:numId="4">
    <w:abstractNumId w:val="6"/>
  </w:num>
  <w:num w:numId="5">
    <w:abstractNumId w:val="18"/>
  </w:num>
  <w:num w:numId="6">
    <w:abstractNumId w:val="19"/>
  </w:num>
  <w:num w:numId="7">
    <w:abstractNumId w:val="7"/>
  </w:num>
  <w:num w:numId="8">
    <w:abstractNumId w:val="1"/>
  </w:num>
  <w:num w:numId="9">
    <w:abstractNumId w:val="3"/>
  </w:num>
  <w:num w:numId="10">
    <w:abstractNumId w:val="9"/>
  </w:num>
  <w:num w:numId="11">
    <w:abstractNumId w:val="12"/>
  </w:num>
  <w:num w:numId="12">
    <w:abstractNumId w:val="4"/>
  </w:num>
  <w:num w:numId="13">
    <w:abstractNumId w:val="5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</w:num>
  <w:num w:numId="16">
    <w:abstractNumId w:val="13"/>
  </w:num>
  <w:num w:numId="17">
    <w:abstractNumId w:val="8"/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6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385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6A9"/>
    <w:rsid w:val="0000277E"/>
    <w:rsid w:val="000058A7"/>
    <w:rsid w:val="000067C4"/>
    <w:rsid w:val="00014A95"/>
    <w:rsid w:val="00015081"/>
    <w:rsid w:val="00015F5A"/>
    <w:rsid w:val="000162F3"/>
    <w:rsid w:val="000164E4"/>
    <w:rsid w:val="00016FBB"/>
    <w:rsid w:val="00017B83"/>
    <w:rsid w:val="00017E41"/>
    <w:rsid w:val="0003068B"/>
    <w:rsid w:val="00035690"/>
    <w:rsid w:val="00041E60"/>
    <w:rsid w:val="00043B4E"/>
    <w:rsid w:val="00062E8E"/>
    <w:rsid w:val="000663DA"/>
    <w:rsid w:val="0007614F"/>
    <w:rsid w:val="00077811"/>
    <w:rsid w:val="000828B3"/>
    <w:rsid w:val="00082F65"/>
    <w:rsid w:val="00083CA5"/>
    <w:rsid w:val="00096A84"/>
    <w:rsid w:val="000A35BA"/>
    <w:rsid w:val="000A5CF8"/>
    <w:rsid w:val="000A6A40"/>
    <w:rsid w:val="000B2778"/>
    <w:rsid w:val="000C1F3A"/>
    <w:rsid w:val="000D4144"/>
    <w:rsid w:val="000E2F2F"/>
    <w:rsid w:val="000F20E8"/>
    <w:rsid w:val="00100784"/>
    <w:rsid w:val="001222DC"/>
    <w:rsid w:val="00151EBD"/>
    <w:rsid w:val="00152E93"/>
    <w:rsid w:val="001604D2"/>
    <w:rsid w:val="001624C4"/>
    <w:rsid w:val="001626A9"/>
    <w:rsid w:val="0017273E"/>
    <w:rsid w:val="001757AF"/>
    <w:rsid w:val="0017693A"/>
    <w:rsid w:val="001921DE"/>
    <w:rsid w:val="00197561"/>
    <w:rsid w:val="001A2705"/>
    <w:rsid w:val="001B70E3"/>
    <w:rsid w:val="001C0782"/>
    <w:rsid w:val="001C3CC8"/>
    <w:rsid w:val="001E4158"/>
    <w:rsid w:val="001F10E1"/>
    <w:rsid w:val="00201D20"/>
    <w:rsid w:val="00204848"/>
    <w:rsid w:val="0022565E"/>
    <w:rsid w:val="00242DBF"/>
    <w:rsid w:val="00264483"/>
    <w:rsid w:val="00267068"/>
    <w:rsid w:val="00273C83"/>
    <w:rsid w:val="00274C24"/>
    <w:rsid w:val="0029481E"/>
    <w:rsid w:val="002A32D5"/>
    <w:rsid w:val="002A46DC"/>
    <w:rsid w:val="002A4F7B"/>
    <w:rsid w:val="002B0679"/>
    <w:rsid w:val="002B0A94"/>
    <w:rsid w:val="002B5D5D"/>
    <w:rsid w:val="002D0276"/>
    <w:rsid w:val="002D7FF6"/>
    <w:rsid w:val="002F2EC0"/>
    <w:rsid w:val="002F46F6"/>
    <w:rsid w:val="0030159C"/>
    <w:rsid w:val="00315100"/>
    <w:rsid w:val="00317257"/>
    <w:rsid w:val="00326FCC"/>
    <w:rsid w:val="0032774F"/>
    <w:rsid w:val="00330907"/>
    <w:rsid w:val="003344AC"/>
    <w:rsid w:val="00334B34"/>
    <w:rsid w:val="00343DD0"/>
    <w:rsid w:val="003553AE"/>
    <w:rsid w:val="00356C05"/>
    <w:rsid w:val="0036255E"/>
    <w:rsid w:val="003643D1"/>
    <w:rsid w:val="003703AF"/>
    <w:rsid w:val="00370DEF"/>
    <w:rsid w:val="0037325B"/>
    <w:rsid w:val="00375DF0"/>
    <w:rsid w:val="00385BCD"/>
    <w:rsid w:val="003867D1"/>
    <w:rsid w:val="00390D4D"/>
    <w:rsid w:val="00391B5A"/>
    <w:rsid w:val="003D0AB5"/>
    <w:rsid w:val="003D1C96"/>
    <w:rsid w:val="003F2E52"/>
    <w:rsid w:val="00404AB7"/>
    <w:rsid w:val="00405228"/>
    <w:rsid w:val="00421DD1"/>
    <w:rsid w:val="00430800"/>
    <w:rsid w:val="00450B17"/>
    <w:rsid w:val="004544B1"/>
    <w:rsid w:val="00454FB8"/>
    <w:rsid w:val="00466873"/>
    <w:rsid w:val="00466AAB"/>
    <w:rsid w:val="00476B53"/>
    <w:rsid w:val="00477D4A"/>
    <w:rsid w:val="0048216E"/>
    <w:rsid w:val="00485186"/>
    <w:rsid w:val="0049184E"/>
    <w:rsid w:val="004935A1"/>
    <w:rsid w:val="004A52A2"/>
    <w:rsid w:val="004A5C4D"/>
    <w:rsid w:val="004A7A91"/>
    <w:rsid w:val="004C2456"/>
    <w:rsid w:val="004C380A"/>
    <w:rsid w:val="004D4D5F"/>
    <w:rsid w:val="004E50D6"/>
    <w:rsid w:val="00531EE5"/>
    <w:rsid w:val="00546FEE"/>
    <w:rsid w:val="0055300D"/>
    <w:rsid w:val="00554729"/>
    <w:rsid w:val="005574DE"/>
    <w:rsid w:val="005657E5"/>
    <w:rsid w:val="00581EF1"/>
    <w:rsid w:val="005918F2"/>
    <w:rsid w:val="00594917"/>
    <w:rsid w:val="005A1280"/>
    <w:rsid w:val="005A2D39"/>
    <w:rsid w:val="005A6C0A"/>
    <w:rsid w:val="005B3A91"/>
    <w:rsid w:val="005B6429"/>
    <w:rsid w:val="005D1738"/>
    <w:rsid w:val="005E46C9"/>
    <w:rsid w:val="005E5E9F"/>
    <w:rsid w:val="005E779F"/>
    <w:rsid w:val="00603858"/>
    <w:rsid w:val="00621859"/>
    <w:rsid w:val="00624FA4"/>
    <w:rsid w:val="00654667"/>
    <w:rsid w:val="0065533B"/>
    <w:rsid w:val="006624CE"/>
    <w:rsid w:val="006701C9"/>
    <w:rsid w:val="006723DE"/>
    <w:rsid w:val="00676402"/>
    <w:rsid w:val="006813C9"/>
    <w:rsid w:val="0068145C"/>
    <w:rsid w:val="00690963"/>
    <w:rsid w:val="00694642"/>
    <w:rsid w:val="00696B30"/>
    <w:rsid w:val="006C4D2E"/>
    <w:rsid w:val="006D4957"/>
    <w:rsid w:val="006E67FE"/>
    <w:rsid w:val="006E6B5E"/>
    <w:rsid w:val="006F53BE"/>
    <w:rsid w:val="006F72ED"/>
    <w:rsid w:val="00711608"/>
    <w:rsid w:val="00712FEA"/>
    <w:rsid w:val="007169F8"/>
    <w:rsid w:val="00734DC3"/>
    <w:rsid w:val="00734F9E"/>
    <w:rsid w:val="00735370"/>
    <w:rsid w:val="00741BFE"/>
    <w:rsid w:val="007428AE"/>
    <w:rsid w:val="00745DA6"/>
    <w:rsid w:val="00750A3F"/>
    <w:rsid w:val="00755B32"/>
    <w:rsid w:val="00770F67"/>
    <w:rsid w:val="00771A3C"/>
    <w:rsid w:val="00775873"/>
    <w:rsid w:val="0079098D"/>
    <w:rsid w:val="007A01F7"/>
    <w:rsid w:val="007C2834"/>
    <w:rsid w:val="007C305D"/>
    <w:rsid w:val="007C6699"/>
    <w:rsid w:val="007C7BC9"/>
    <w:rsid w:val="007D245B"/>
    <w:rsid w:val="007E4E18"/>
    <w:rsid w:val="007E56FD"/>
    <w:rsid w:val="00800414"/>
    <w:rsid w:val="0081556C"/>
    <w:rsid w:val="00827E01"/>
    <w:rsid w:val="0083714E"/>
    <w:rsid w:val="0084075F"/>
    <w:rsid w:val="008534BF"/>
    <w:rsid w:val="00871122"/>
    <w:rsid w:val="00876076"/>
    <w:rsid w:val="0088030C"/>
    <w:rsid w:val="00883A15"/>
    <w:rsid w:val="00887F8A"/>
    <w:rsid w:val="00887FAB"/>
    <w:rsid w:val="00890CC4"/>
    <w:rsid w:val="00891049"/>
    <w:rsid w:val="0089773E"/>
    <w:rsid w:val="008A17B0"/>
    <w:rsid w:val="008A3FD5"/>
    <w:rsid w:val="008A7A5F"/>
    <w:rsid w:val="008B159C"/>
    <w:rsid w:val="008B3B52"/>
    <w:rsid w:val="008B4933"/>
    <w:rsid w:val="008C3C43"/>
    <w:rsid w:val="008C79A1"/>
    <w:rsid w:val="008D47AE"/>
    <w:rsid w:val="008F0E14"/>
    <w:rsid w:val="008F25ED"/>
    <w:rsid w:val="008F576B"/>
    <w:rsid w:val="00914C83"/>
    <w:rsid w:val="00936DBE"/>
    <w:rsid w:val="00940309"/>
    <w:rsid w:val="00950AFC"/>
    <w:rsid w:val="00954328"/>
    <w:rsid w:val="009547EC"/>
    <w:rsid w:val="00965D11"/>
    <w:rsid w:val="009771C4"/>
    <w:rsid w:val="0098797D"/>
    <w:rsid w:val="009A232E"/>
    <w:rsid w:val="009A42D3"/>
    <w:rsid w:val="009A6B1C"/>
    <w:rsid w:val="009A78DD"/>
    <w:rsid w:val="009B453A"/>
    <w:rsid w:val="009C39B6"/>
    <w:rsid w:val="009C60B5"/>
    <w:rsid w:val="009E03A3"/>
    <w:rsid w:val="009E0F60"/>
    <w:rsid w:val="009E555F"/>
    <w:rsid w:val="009F3415"/>
    <w:rsid w:val="009F5C29"/>
    <w:rsid w:val="00A10B80"/>
    <w:rsid w:val="00A14DB0"/>
    <w:rsid w:val="00A17EF1"/>
    <w:rsid w:val="00A21C1C"/>
    <w:rsid w:val="00A34057"/>
    <w:rsid w:val="00A41CBC"/>
    <w:rsid w:val="00A57EF7"/>
    <w:rsid w:val="00A65019"/>
    <w:rsid w:val="00A73156"/>
    <w:rsid w:val="00A75107"/>
    <w:rsid w:val="00A76ECB"/>
    <w:rsid w:val="00A81F94"/>
    <w:rsid w:val="00A8757B"/>
    <w:rsid w:val="00A90B00"/>
    <w:rsid w:val="00AA7F9A"/>
    <w:rsid w:val="00AB5B88"/>
    <w:rsid w:val="00AB5F10"/>
    <w:rsid w:val="00AC487E"/>
    <w:rsid w:val="00AD21A6"/>
    <w:rsid w:val="00AF0CC4"/>
    <w:rsid w:val="00AF7B13"/>
    <w:rsid w:val="00B05372"/>
    <w:rsid w:val="00B1065F"/>
    <w:rsid w:val="00B16B24"/>
    <w:rsid w:val="00B25B8B"/>
    <w:rsid w:val="00B46A41"/>
    <w:rsid w:val="00B4774F"/>
    <w:rsid w:val="00B73E7D"/>
    <w:rsid w:val="00B84123"/>
    <w:rsid w:val="00BA1F9C"/>
    <w:rsid w:val="00BD3B32"/>
    <w:rsid w:val="00BE321B"/>
    <w:rsid w:val="00BE5C4B"/>
    <w:rsid w:val="00BF06F9"/>
    <w:rsid w:val="00BF11B8"/>
    <w:rsid w:val="00BF298E"/>
    <w:rsid w:val="00C0491C"/>
    <w:rsid w:val="00C2029D"/>
    <w:rsid w:val="00C40825"/>
    <w:rsid w:val="00C435AD"/>
    <w:rsid w:val="00C465A3"/>
    <w:rsid w:val="00C56413"/>
    <w:rsid w:val="00C57812"/>
    <w:rsid w:val="00C671FF"/>
    <w:rsid w:val="00C73C21"/>
    <w:rsid w:val="00C810D6"/>
    <w:rsid w:val="00C81A9A"/>
    <w:rsid w:val="00C85B05"/>
    <w:rsid w:val="00C861F9"/>
    <w:rsid w:val="00CA4CB3"/>
    <w:rsid w:val="00CA4ED6"/>
    <w:rsid w:val="00CA7DBD"/>
    <w:rsid w:val="00CC0EB6"/>
    <w:rsid w:val="00CC55EC"/>
    <w:rsid w:val="00CE3425"/>
    <w:rsid w:val="00D040C7"/>
    <w:rsid w:val="00D17E3D"/>
    <w:rsid w:val="00D238E2"/>
    <w:rsid w:val="00D24C10"/>
    <w:rsid w:val="00D264D8"/>
    <w:rsid w:val="00D3275E"/>
    <w:rsid w:val="00D43C7A"/>
    <w:rsid w:val="00D44B31"/>
    <w:rsid w:val="00D45176"/>
    <w:rsid w:val="00D53CD3"/>
    <w:rsid w:val="00D56C69"/>
    <w:rsid w:val="00D61C58"/>
    <w:rsid w:val="00D62145"/>
    <w:rsid w:val="00D66F73"/>
    <w:rsid w:val="00D7475C"/>
    <w:rsid w:val="00D923B2"/>
    <w:rsid w:val="00D93178"/>
    <w:rsid w:val="00DA2D8E"/>
    <w:rsid w:val="00DB4CEA"/>
    <w:rsid w:val="00DC171C"/>
    <w:rsid w:val="00DC43D5"/>
    <w:rsid w:val="00DD07B1"/>
    <w:rsid w:val="00DD2989"/>
    <w:rsid w:val="00DE0B7F"/>
    <w:rsid w:val="00DE0EC5"/>
    <w:rsid w:val="00E0402A"/>
    <w:rsid w:val="00E11516"/>
    <w:rsid w:val="00E151C0"/>
    <w:rsid w:val="00E20D23"/>
    <w:rsid w:val="00E22981"/>
    <w:rsid w:val="00E24498"/>
    <w:rsid w:val="00E34F99"/>
    <w:rsid w:val="00E45B4F"/>
    <w:rsid w:val="00E56103"/>
    <w:rsid w:val="00E77C15"/>
    <w:rsid w:val="00E95A5F"/>
    <w:rsid w:val="00EA2306"/>
    <w:rsid w:val="00EA3236"/>
    <w:rsid w:val="00EA69DA"/>
    <w:rsid w:val="00EC104C"/>
    <w:rsid w:val="00ED32A4"/>
    <w:rsid w:val="00ED7E7F"/>
    <w:rsid w:val="00EF416A"/>
    <w:rsid w:val="00F00A03"/>
    <w:rsid w:val="00F021CF"/>
    <w:rsid w:val="00F02BC2"/>
    <w:rsid w:val="00F02E34"/>
    <w:rsid w:val="00F05AFC"/>
    <w:rsid w:val="00F10C0C"/>
    <w:rsid w:val="00F275CA"/>
    <w:rsid w:val="00F46A09"/>
    <w:rsid w:val="00F560BB"/>
    <w:rsid w:val="00F5716A"/>
    <w:rsid w:val="00F70528"/>
    <w:rsid w:val="00F71508"/>
    <w:rsid w:val="00F7228C"/>
    <w:rsid w:val="00F775C4"/>
    <w:rsid w:val="00F83736"/>
    <w:rsid w:val="00F95938"/>
    <w:rsid w:val="00FA0166"/>
    <w:rsid w:val="00FA310D"/>
    <w:rsid w:val="00FA4F47"/>
    <w:rsid w:val="00FB06F3"/>
    <w:rsid w:val="00FB701A"/>
    <w:rsid w:val="00FC2BFE"/>
    <w:rsid w:val="00FC457E"/>
    <w:rsid w:val="00FD1781"/>
    <w:rsid w:val="00FD339B"/>
    <w:rsid w:val="00FF47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85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6A9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3405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9"/>
    <w:unhideWhenUsed/>
    <w:qFormat/>
    <w:rsid w:val="00775873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16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semiHidden/>
    <w:rsid w:val="001626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162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26A9"/>
    <w:rPr>
      <w:sz w:val="18"/>
      <w:szCs w:val="18"/>
    </w:rPr>
  </w:style>
  <w:style w:type="paragraph" w:customStyle="1" w:styleId="1">
    <w:name w:val="列出段落1"/>
    <w:basedOn w:val="a"/>
    <w:uiPriority w:val="99"/>
    <w:rsid w:val="007C6699"/>
    <w:pPr>
      <w:ind w:firstLineChars="200" w:firstLine="420"/>
    </w:pPr>
    <w:rPr>
      <w:rFonts w:ascii="Times New Roman" w:hAnsi="Times New Roman"/>
    </w:rPr>
  </w:style>
  <w:style w:type="character" w:customStyle="1" w:styleId="CharChar1">
    <w:name w:val="Char Char1"/>
    <w:basedOn w:val="a0"/>
    <w:uiPriority w:val="99"/>
    <w:semiHidden/>
    <w:rsid w:val="00D238E2"/>
    <w:rPr>
      <w:rFonts w:cs="Times New Roman"/>
      <w:sz w:val="18"/>
      <w:szCs w:val="18"/>
    </w:rPr>
  </w:style>
  <w:style w:type="character" w:customStyle="1" w:styleId="CharChar">
    <w:name w:val="Char Char"/>
    <w:basedOn w:val="a0"/>
    <w:uiPriority w:val="99"/>
    <w:rsid w:val="00D238E2"/>
    <w:rPr>
      <w:rFonts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D238E2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character" w:styleId="a5">
    <w:name w:val="Hyperlink"/>
    <w:basedOn w:val="a0"/>
    <w:uiPriority w:val="99"/>
    <w:semiHidden/>
    <w:rsid w:val="00D238E2"/>
    <w:rPr>
      <w:rFonts w:cs="Times New Roman"/>
      <w:color w:val="0000FF"/>
      <w:u w:val="single"/>
    </w:rPr>
  </w:style>
  <w:style w:type="paragraph" w:styleId="a6">
    <w:name w:val="Plain Text"/>
    <w:basedOn w:val="a"/>
    <w:link w:val="Char1"/>
    <w:rsid w:val="00D238E2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D238E2"/>
    <w:rPr>
      <w:rFonts w:ascii="宋体" w:eastAsia="宋体" w:hAnsi="Courier New" w:cs="Courier New"/>
      <w:szCs w:val="21"/>
    </w:rPr>
  </w:style>
  <w:style w:type="paragraph" w:styleId="a7">
    <w:name w:val="List Paragraph"/>
    <w:basedOn w:val="a"/>
    <w:uiPriority w:val="99"/>
    <w:qFormat/>
    <w:rsid w:val="008A17B0"/>
    <w:pPr>
      <w:ind w:firstLineChars="200" w:firstLine="420"/>
    </w:pPr>
    <w:rPr>
      <w:szCs w:val="22"/>
    </w:rPr>
  </w:style>
  <w:style w:type="character" w:customStyle="1" w:styleId="font01">
    <w:name w:val="font01"/>
    <w:basedOn w:val="a0"/>
    <w:uiPriority w:val="99"/>
    <w:rsid w:val="00546FEE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546FEE"/>
    <w:rPr>
      <w:rFonts w:ascii="宋体" w:eastAsia="宋体" w:hAnsi="宋体" w:cs="宋体"/>
      <w:color w:val="000000"/>
      <w:sz w:val="20"/>
      <w:szCs w:val="20"/>
      <w:u w:val="none"/>
      <w:effect w:val="none"/>
    </w:rPr>
  </w:style>
  <w:style w:type="paragraph" w:styleId="20">
    <w:name w:val="Body Text Indent 2"/>
    <w:basedOn w:val="a"/>
    <w:link w:val="2Char0"/>
    <w:uiPriority w:val="99"/>
    <w:qFormat/>
    <w:rsid w:val="00621859"/>
    <w:pPr>
      <w:spacing w:line="500" w:lineRule="exact"/>
      <w:ind w:firstLineChars="200" w:firstLine="480"/>
      <w:jc w:val="left"/>
    </w:pPr>
    <w:rPr>
      <w:rFonts w:ascii="宋体" w:hAnsi="宋体"/>
      <w:sz w:val="24"/>
    </w:rPr>
  </w:style>
  <w:style w:type="character" w:customStyle="1" w:styleId="2Char0">
    <w:name w:val="正文文本缩进 2 Char"/>
    <w:basedOn w:val="a0"/>
    <w:link w:val="20"/>
    <w:uiPriority w:val="99"/>
    <w:qFormat/>
    <w:rsid w:val="00621859"/>
    <w:rPr>
      <w:rFonts w:ascii="宋体" w:eastAsia="宋体" w:hAnsi="宋体" w:cs="Times New Roman"/>
      <w:sz w:val="24"/>
      <w:szCs w:val="24"/>
    </w:rPr>
  </w:style>
  <w:style w:type="character" w:customStyle="1" w:styleId="3Char">
    <w:name w:val="标题 3 Char"/>
    <w:basedOn w:val="a0"/>
    <w:link w:val="3"/>
    <w:uiPriority w:val="99"/>
    <w:rsid w:val="00775873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14b">
    <w:name w:val="14b"/>
    <w:basedOn w:val="a0"/>
    <w:uiPriority w:val="99"/>
    <w:rsid w:val="005A2D39"/>
  </w:style>
  <w:style w:type="paragraph" w:styleId="a8">
    <w:name w:val="Normal (Web)"/>
    <w:basedOn w:val="a"/>
    <w:rsid w:val="004A7A9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font41">
    <w:name w:val="font41"/>
    <w:basedOn w:val="a0"/>
    <w:rsid w:val="008D47AE"/>
    <w:rPr>
      <w:rFonts w:ascii="font-weight : 400" w:eastAsia="Times New Roman" w:hAnsi="font-weight : 400" w:cs="font-weight : 400"/>
      <w:color w:val="000000"/>
      <w:sz w:val="24"/>
      <w:szCs w:val="24"/>
      <w:u w:val="none"/>
    </w:rPr>
  </w:style>
  <w:style w:type="character" w:customStyle="1" w:styleId="Char2">
    <w:name w:val="日期 Char"/>
    <w:basedOn w:val="a0"/>
    <w:link w:val="a9"/>
    <w:locked/>
    <w:rsid w:val="008D47AE"/>
    <w:rPr>
      <w:rFonts w:ascii="Calibri" w:eastAsia="宋体" w:hAnsi="Calibri" w:cs="Times New Roman"/>
      <w:sz w:val="24"/>
      <w:szCs w:val="24"/>
    </w:rPr>
  </w:style>
  <w:style w:type="paragraph" w:styleId="a9">
    <w:name w:val="Date"/>
    <w:basedOn w:val="a"/>
    <w:next w:val="a"/>
    <w:link w:val="Char2"/>
    <w:rsid w:val="008D47AE"/>
    <w:pPr>
      <w:ind w:leftChars="2500" w:left="100"/>
    </w:pPr>
    <w:rPr>
      <w:sz w:val="24"/>
    </w:rPr>
  </w:style>
  <w:style w:type="character" w:customStyle="1" w:styleId="Char10">
    <w:name w:val="日期 Char1"/>
    <w:basedOn w:val="a0"/>
    <w:link w:val="a9"/>
    <w:uiPriority w:val="99"/>
    <w:semiHidden/>
    <w:rsid w:val="008D47AE"/>
    <w:rPr>
      <w:rFonts w:ascii="Calibri" w:eastAsia="宋体" w:hAnsi="Calibri" w:cs="Times New Roman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A34057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xl256">
    <w:name w:val="xl256"/>
    <w:basedOn w:val="a"/>
    <w:rsid w:val="00370DEF"/>
    <w:pPr>
      <w:widowControl/>
      <w:spacing w:before="100" w:beforeAutospacing="1" w:after="100" w:afterAutospacing="1"/>
      <w:jc w:val="center"/>
    </w:pPr>
    <w:rPr>
      <w:rFonts w:ascii="Arial Unicode MS" w:hAnsi="Arial Unicode MS" w:cs="Arial Unicode MS"/>
      <w:kern w:val="0"/>
      <w:sz w:val="24"/>
    </w:rPr>
  </w:style>
  <w:style w:type="character" w:styleId="aa">
    <w:name w:val="page number"/>
    <w:basedOn w:val="a0"/>
    <w:rsid w:val="00375DF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82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7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3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2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112</Words>
  <Characters>644</Characters>
  <Application>Microsoft Office Word</Application>
  <DocSecurity>0</DocSecurity>
  <Lines>5</Lines>
  <Paragraphs>1</Paragraphs>
  <ScaleCrop>false</ScaleCrop>
  <Company>微软中国</Company>
  <LinksUpToDate>false</LinksUpToDate>
  <CharactersWithSpaces>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133</cp:revision>
  <dcterms:created xsi:type="dcterms:W3CDTF">2016-06-06T03:01:00Z</dcterms:created>
  <dcterms:modified xsi:type="dcterms:W3CDTF">2017-11-29T08:46:00Z</dcterms:modified>
</cp:coreProperties>
</file>