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D5F" w:rsidRDefault="001D1D5F" w:rsidP="001D1D5F">
      <w:pPr>
        <w:spacing w:line="660" w:lineRule="exact"/>
        <w:rPr>
          <w:rFonts w:eastAsia="黑体"/>
          <w:color w:val="000000"/>
          <w:kern w:val="0"/>
          <w:sz w:val="32"/>
          <w:szCs w:val="32"/>
        </w:rPr>
      </w:pPr>
      <w:r>
        <w:rPr>
          <w:rFonts w:eastAsia="黑体" w:hAnsi="黑体"/>
          <w:color w:val="000000"/>
          <w:kern w:val="0"/>
          <w:sz w:val="32"/>
          <w:szCs w:val="32"/>
        </w:rPr>
        <w:t>附件</w:t>
      </w:r>
      <w:r>
        <w:rPr>
          <w:rFonts w:eastAsia="黑体"/>
          <w:color w:val="000000"/>
          <w:kern w:val="0"/>
          <w:sz w:val="32"/>
          <w:szCs w:val="32"/>
        </w:rPr>
        <w:t>3</w:t>
      </w:r>
    </w:p>
    <w:p w:rsidR="001D1D5F" w:rsidRDefault="001D1D5F" w:rsidP="001D1D5F">
      <w:pPr>
        <w:spacing w:line="660" w:lineRule="exact"/>
        <w:rPr>
          <w:rFonts w:eastAsia="黑体"/>
          <w:color w:val="000000"/>
          <w:kern w:val="0"/>
          <w:sz w:val="32"/>
          <w:szCs w:val="32"/>
        </w:rPr>
      </w:pPr>
    </w:p>
    <w:p w:rsidR="001D1D5F" w:rsidRDefault="001D1D5F" w:rsidP="001D1D5F">
      <w:pPr>
        <w:spacing w:line="660" w:lineRule="exact"/>
        <w:jc w:val="center"/>
        <w:rPr>
          <w:rFonts w:eastAsia="方正大标宋简体"/>
          <w:color w:val="000000"/>
          <w:sz w:val="48"/>
          <w:szCs w:val="48"/>
        </w:rPr>
      </w:pPr>
      <w:r>
        <w:rPr>
          <w:rFonts w:eastAsia="方正大标宋简体"/>
          <w:color w:val="000000"/>
          <w:sz w:val="48"/>
          <w:szCs w:val="48"/>
        </w:rPr>
        <w:t>临潼区政府信息公开责任追究制度</w:t>
      </w:r>
    </w:p>
    <w:p w:rsidR="001D1D5F" w:rsidRDefault="001D1D5F" w:rsidP="001D1D5F">
      <w:pPr>
        <w:spacing w:line="660" w:lineRule="exact"/>
        <w:jc w:val="center"/>
        <w:rPr>
          <w:rFonts w:eastAsia="方正仿宋简体"/>
          <w:color w:val="000000"/>
          <w:sz w:val="48"/>
          <w:szCs w:val="48"/>
        </w:rPr>
      </w:pPr>
    </w:p>
    <w:p w:rsidR="001D1D5F" w:rsidRDefault="001D1D5F" w:rsidP="001D1D5F">
      <w:pPr>
        <w:spacing w:line="660" w:lineRule="exact"/>
        <w:ind w:firstLineChars="200" w:firstLine="640"/>
        <w:rPr>
          <w:rFonts w:eastAsia="方正仿宋简体"/>
          <w:color w:val="000000"/>
          <w:sz w:val="32"/>
          <w:szCs w:val="32"/>
        </w:rPr>
      </w:pPr>
      <w:r>
        <w:rPr>
          <w:rFonts w:eastAsia="方正仿宋简体"/>
          <w:color w:val="000000"/>
          <w:sz w:val="32"/>
          <w:szCs w:val="32"/>
        </w:rPr>
        <w:t>第一条</w:t>
      </w:r>
      <w:r>
        <w:rPr>
          <w:rFonts w:eastAsia="方正仿宋简体"/>
          <w:color w:val="000000"/>
          <w:sz w:val="32"/>
          <w:szCs w:val="32"/>
        </w:rPr>
        <w:t xml:space="preserve">  </w:t>
      </w:r>
      <w:r>
        <w:rPr>
          <w:rFonts w:eastAsia="方正仿宋简体"/>
          <w:color w:val="000000"/>
          <w:sz w:val="32"/>
          <w:szCs w:val="32"/>
        </w:rPr>
        <w:t>为进一步规范和深化政府信息公开工作，加强对违反政府信息公开规定行为的责任追究，保障公民、法人和其他组织依法获取政府信息，结合本办工作实际，制定本制度。</w:t>
      </w:r>
    </w:p>
    <w:p w:rsidR="001D1D5F" w:rsidRDefault="001D1D5F" w:rsidP="001D1D5F">
      <w:pPr>
        <w:spacing w:line="660" w:lineRule="exact"/>
        <w:ind w:firstLineChars="200" w:firstLine="640"/>
        <w:rPr>
          <w:rFonts w:eastAsia="方正仿宋简体"/>
          <w:color w:val="000000"/>
          <w:sz w:val="32"/>
          <w:szCs w:val="32"/>
        </w:rPr>
      </w:pPr>
      <w:r>
        <w:rPr>
          <w:rFonts w:eastAsia="方正仿宋简体"/>
          <w:color w:val="000000"/>
          <w:sz w:val="32"/>
          <w:szCs w:val="32"/>
        </w:rPr>
        <w:t>第二条</w:t>
      </w:r>
      <w:r>
        <w:rPr>
          <w:rFonts w:eastAsia="方正仿宋简体"/>
          <w:color w:val="000000"/>
          <w:sz w:val="32"/>
          <w:szCs w:val="32"/>
        </w:rPr>
        <w:t xml:space="preserve">  </w:t>
      </w:r>
      <w:r>
        <w:rPr>
          <w:rFonts w:eastAsia="方正仿宋简体"/>
          <w:color w:val="000000"/>
          <w:sz w:val="32"/>
          <w:szCs w:val="32"/>
        </w:rPr>
        <w:t>本制度所称信息公开责任，是指各街道办事处、区政府各工作部门及其下属单位以及法律法规授权的、行政机关依法委托的具有管理公共事务职能的单位及其工作人员在履行职责时，违反信息公开有关规定，造成不良影响或产生严重后果所担负的责任。</w:t>
      </w:r>
    </w:p>
    <w:p w:rsidR="001D1D5F" w:rsidRDefault="001D1D5F" w:rsidP="001D1D5F">
      <w:pPr>
        <w:spacing w:line="660" w:lineRule="exact"/>
        <w:ind w:firstLineChars="200" w:firstLine="640"/>
        <w:rPr>
          <w:rFonts w:eastAsia="方正仿宋简体"/>
          <w:color w:val="000000"/>
          <w:sz w:val="32"/>
          <w:szCs w:val="32"/>
        </w:rPr>
      </w:pPr>
      <w:r>
        <w:rPr>
          <w:rFonts w:eastAsia="方正仿宋简体"/>
          <w:color w:val="000000"/>
          <w:sz w:val="32"/>
          <w:szCs w:val="32"/>
        </w:rPr>
        <w:t>第三条</w:t>
      </w:r>
      <w:r>
        <w:rPr>
          <w:rFonts w:eastAsia="方正仿宋简体"/>
          <w:color w:val="000000"/>
          <w:sz w:val="32"/>
          <w:szCs w:val="32"/>
        </w:rPr>
        <w:t xml:space="preserve">  </w:t>
      </w:r>
      <w:r>
        <w:rPr>
          <w:rFonts w:eastAsia="方正仿宋简体"/>
          <w:color w:val="000000"/>
          <w:sz w:val="32"/>
          <w:szCs w:val="32"/>
        </w:rPr>
        <w:t>政府信息公开责任追究坚持客观公正、权责统一、民主公开、促进工作、教育与惩戒相结合的原则，区别不同情况，恰当地认定和追究相关责任人员的责任。</w:t>
      </w:r>
    </w:p>
    <w:p w:rsidR="001D1D5F" w:rsidRDefault="001D1D5F" w:rsidP="001D1D5F">
      <w:pPr>
        <w:spacing w:line="660" w:lineRule="exact"/>
        <w:ind w:firstLineChars="200" w:firstLine="640"/>
        <w:rPr>
          <w:rFonts w:eastAsia="方正仿宋简体"/>
          <w:color w:val="000000"/>
          <w:sz w:val="32"/>
          <w:szCs w:val="32"/>
        </w:rPr>
      </w:pPr>
      <w:r>
        <w:rPr>
          <w:rFonts w:eastAsia="方正仿宋简体"/>
          <w:color w:val="000000"/>
          <w:sz w:val="32"/>
          <w:szCs w:val="32"/>
        </w:rPr>
        <w:t>第四条</w:t>
      </w:r>
      <w:r>
        <w:rPr>
          <w:rFonts w:eastAsia="方正仿宋简体"/>
          <w:color w:val="000000"/>
          <w:sz w:val="32"/>
          <w:szCs w:val="32"/>
        </w:rPr>
        <w:t xml:space="preserve">  </w:t>
      </w:r>
      <w:r>
        <w:rPr>
          <w:rFonts w:eastAsia="方正仿宋简体"/>
          <w:color w:val="000000"/>
          <w:sz w:val="32"/>
          <w:szCs w:val="32"/>
        </w:rPr>
        <w:t>信息公开责任追究工作，按照干部管理权限以及部门隶属关系分级组织实施。对违反规定、违反纪律的有关责任人由主管部门或监察机关根据职责权限按规定的调查处理程序予以追究。</w:t>
      </w:r>
    </w:p>
    <w:p w:rsidR="001D1D5F" w:rsidRDefault="001D1D5F" w:rsidP="001D1D5F">
      <w:pPr>
        <w:spacing w:line="660" w:lineRule="exact"/>
        <w:ind w:firstLineChars="200" w:firstLine="640"/>
        <w:rPr>
          <w:rFonts w:eastAsia="方正仿宋简体"/>
          <w:color w:val="000000"/>
          <w:sz w:val="32"/>
          <w:szCs w:val="32"/>
        </w:rPr>
      </w:pPr>
      <w:r>
        <w:rPr>
          <w:rFonts w:eastAsia="方正仿宋简体"/>
          <w:color w:val="000000"/>
          <w:sz w:val="32"/>
          <w:szCs w:val="32"/>
        </w:rPr>
        <w:t>第五条</w:t>
      </w:r>
      <w:r>
        <w:rPr>
          <w:rFonts w:eastAsia="方正仿宋简体"/>
          <w:color w:val="000000"/>
          <w:sz w:val="32"/>
          <w:szCs w:val="32"/>
        </w:rPr>
        <w:t xml:space="preserve">  </w:t>
      </w:r>
      <w:r>
        <w:rPr>
          <w:rFonts w:eastAsia="方正仿宋简体"/>
          <w:color w:val="000000"/>
          <w:sz w:val="32"/>
          <w:szCs w:val="32"/>
        </w:rPr>
        <w:t>各街办、各部门及直属企事业单位、双管单位</w:t>
      </w:r>
      <w:r>
        <w:rPr>
          <w:rFonts w:eastAsia="方正仿宋简体"/>
          <w:color w:val="000000"/>
          <w:sz w:val="32"/>
          <w:szCs w:val="32"/>
        </w:rPr>
        <w:lastRenderedPageBreak/>
        <w:t>的工作人员，在政府信息公开工作中违反有关规定，有下列情形之一的，应当追究责任：</w:t>
      </w:r>
    </w:p>
    <w:p w:rsidR="001D1D5F" w:rsidRDefault="001D1D5F" w:rsidP="001D1D5F">
      <w:pPr>
        <w:spacing w:line="660" w:lineRule="exact"/>
        <w:ind w:firstLineChars="200" w:firstLine="640"/>
        <w:rPr>
          <w:rFonts w:eastAsia="方正仿宋简体"/>
          <w:color w:val="000000"/>
          <w:sz w:val="32"/>
          <w:szCs w:val="32"/>
        </w:rPr>
      </w:pPr>
      <w:r>
        <w:rPr>
          <w:rFonts w:eastAsia="方正仿宋简体"/>
          <w:color w:val="000000"/>
          <w:sz w:val="32"/>
          <w:szCs w:val="32"/>
        </w:rPr>
        <w:t>（一）不履行或者不认真或不正确履行职责，或者不按照职责完成政府信息公开工作任务，造成不良影响的；</w:t>
      </w:r>
    </w:p>
    <w:p w:rsidR="001D1D5F" w:rsidRDefault="001D1D5F" w:rsidP="001D1D5F">
      <w:pPr>
        <w:spacing w:line="660" w:lineRule="exact"/>
        <w:ind w:firstLineChars="200" w:firstLine="640"/>
        <w:rPr>
          <w:rFonts w:eastAsia="方正仿宋简体"/>
          <w:color w:val="000000"/>
          <w:sz w:val="32"/>
          <w:szCs w:val="32"/>
        </w:rPr>
      </w:pPr>
      <w:r>
        <w:rPr>
          <w:rFonts w:eastAsia="方正仿宋简体"/>
          <w:color w:val="000000"/>
          <w:sz w:val="32"/>
          <w:szCs w:val="32"/>
        </w:rPr>
        <w:t>（二）不遵循公正、公平、便民的原则履行政府信息公开义务的，或者不通过主动公开和依申请公开两个途径真实、全面、及时、准确地公开政府信息的；</w:t>
      </w:r>
    </w:p>
    <w:p w:rsidR="001D1D5F" w:rsidRDefault="001D1D5F" w:rsidP="001D1D5F">
      <w:pPr>
        <w:spacing w:line="660" w:lineRule="exact"/>
        <w:ind w:firstLineChars="200" w:firstLine="640"/>
        <w:rPr>
          <w:rFonts w:eastAsia="方正仿宋简体"/>
          <w:color w:val="000000"/>
          <w:sz w:val="32"/>
          <w:szCs w:val="32"/>
        </w:rPr>
      </w:pPr>
      <w:r>
        <w:rPr>
          <w:rFonts w:eastAsia="方正仿宋简体"/>
          <w:color w:val="000000"/>
          <w:sz w:val="32"/>
          <w:szCs w:val="32"/>
        </w:rPr>
        <w:t>（三）对应当主动公开的政府信息，不通过政府公报、政府网站、新闻发布会以及报刊、广播、电视等便于公众知晓的方式公开的；</w:t>
      </w:r>
    </w:p>
    <w:p w:rsidR="001D1D5F" w:rsidRDefault="001D1D5F" w:rsidP="001D1D5F">
      <w:pPr>
        <w:spacing w:line="660" w:lineRule="exact"/>
        <w:ind w:firstLineChars="200" w:firstLine="640"/>
        <w:rPr>
          <w:rFonts w:eastAsia="方正仿宋简体"/>
          <w:color w:val="000000"/>
          <w:sz w:val="32"/>
          <w:szCs w:val="32"/>
        </w:rPr>
      </w:pPr>
      <w:r>
        <w:rPr>
          <w:rFonts w:eastAsia="方正仿宋简体"/>
          <w:color w:val="000000"/>
          <w:sz w:val="32"/>
          <w:szCs w:val="32"/>
        </w:rPr>
        <w:t>（四）不按有关规定编制、公开政府信息公开指南、政府信息公开目录和政府信息公开工作年度报告，或者不及时更新公开的政府信息内容、政府信息公开指南和政府信息公开目录的；</w:t>
      </w:r>
    </w:p>
    <w:p w:rsidR="001D1D5F" w:rsidRDefault="001D1D5F" w:rsidP="001D1D5F">
      <w:pPr>
        <w:spacing w:line="660" w:lineRule="exact"/>
        <w:ind w:firstLineChars="200" w:firstLine="640"/>
        <w:rPr>
          <w:rFonts w:eastAsia="方正仿宋简体"/>
          <w:color w:val="000000"/>
          <w:sz w:val="32"/>
          <w:szCs w:val="32"/>
        </w:rPr>
      </w:pPr>
      <w:r>
        <w:rPr>
          <w:rFonts w:eastAsia="方正仿宋简体"/>
          <w:color w:val="000000"/>
          <w:sz w:val="32"/>
          <w:szCs w:val="32"/>
        </w:rPr>
        <w:t>（五）不按规定建立健全政府信息公开工作制度或者工作机制的；违反规定公开不应当公开的政府信息的；不按有关规定程序公开政府信息，造成不良影响的；</w:t>
      </w:r>
    </w:p>
    <w:p w:rsidR="001D1D5F" w:rsidRDefault="001D1D5F" w:rsidP="001D1D5F">
      <w:pPr>
        <w:spacing w:line="660" w:lineRule="exact"/>
        <w:ind w:firstLineChars="200" w:firstLine="640"/>
        <w:rPr>
          <w:rFonts w:eastAsia="方正仿宋简体"/>
          <w:color w:val="000000"/>
          <w:sz w:val="32"/>
          <w:szCs w:val="32"/>
        </w:rPr>
      </w:pPr>
      <w:r>
        <w:rPr>
          <w:rFonts w:eastAsia="方正仿宋简体"/>
          <w:color w:val="000000"/>
          <w:sz w:val="32"/>
          <w:szCs w:val="32"/>
        </w:rPr>
        <w:t>（六）违反规定收取费用，或者通过其他组织、个人以有偿服务方式提供政府信息的；</w:t>
      </w:r>
    </w:p>
    <w:p w:rsidR="001D1D5F" w:rsidRDefault="001D1D5F" w:rsidP="001D1D5F">
      <w:pPr>
        <w:spacing w:line="660" w:lineRule="exact"/>
        <w:ind w:firstLineChars="200" w:firstLine="640"/>
        <w:rPr>
          <w:rFonts w:eastAsia="方正仿宋简体"/>
          <w:color w:val="000000"/>
          <w:sz w:val="32"/>
          <w:szCs w:val="32"/>
        </w:rPr>
      </w:pPr>
      <w:r>
        <w:rPr>
          <w:rFonts w:eastAsia="方正仿宋简体"/>
          <w:color w:val="000000"/>
          <w:sz w:val="32"/>
          <w:szCs w:val="32"/>
        </w:rPr>
        <w:t>（七）对反馈的政府信息公开工作考核、社会评议意见和建议，应当整改未整改或者整改不力的；</w:t>
      </w:r>
    </w:p>
    <w:p w:rsidR="001D1D5F" w:rsidRDefault="001D1D5F" w:rsidP="001D1D5F">
      <w:pPr>
        <w:spacing w:line="660" w:lineRule="exact"/>
        <w:ind w:firstLineChars="200" w:firstLine="640"/>
        <w:rPr>
          <w:rFonts w:eastAsia="方正仿宋简体"/>
          <w:color w:val="000000"/>
          <w:sz w:val="32"/>
          <w:szCs w:val="32"/>
        </w:rPr>
      </w:pPr>
      <w:r>
        <w:rPr>
          <w:rFonts w:eastAsia="方正仿宋简体"/>
          <w:color w:val="000000"/>
          <w:sz w:val="32"/>
          <w:szCs w:val="32"/>
        </w:rPr>
        <w:lastRenderedPageBreak/>
        <w:t>（八）其他违反政府信息公开有关规定的情形。</w:t>
      </w:r>
    </w:p>
    <w:p w:rsidR="001D1D5F" w:rsidRDefault="001D1D5F" w:rsidP="001D1D5F">
      <w:pPr>
        <w:spacing w:line="660" w:lineRule="exact"/>
        <w:ind w:firstLineChars="200" w:firstLine="640"/>
        <w:rPr>
          <w:rFonts w:eastAsia="方正仿宋简体"/>
          <w:color w:val="000000"/>
          <w:sz w:val="32"/>
          <w:szCs w:val="32"/>
        </w:rPr>
      </w:pPr>
      <w:r>
        <w:rPr>
          <w:rFonts w:eastAsia="方正仿宋简体"/>
          <w:color w:val="000000"/>
          <w:sz w:val="32"/>
          <w:szCs w:val="32"/>
        </w:rPr>
        <w:t>第六条</w:t>
      </w:r>
      <w:r>
        <w:rPr>
          <w:rFonts w:eastAsia="方正仿宋简体"/>
          <w:color w:val="000000"/>
          <w:sz w:val="32"/>
          <w:szCs w:val="32"/>
        </w:rPr>
        <w:t xml:space="preserve">  </w:t>
      </w:r>
      <w:r>
        <w:rPr>
          <w:rFonts w:eastAsia="方正仿宋简体"/>
          <w:color w:val="000000"/>
          <w:sz w:val="32"/>
          <w:szCs w:val="32"/>
        </w:rPr>
        <w:t>责任追究的形式：</w:t>
      </w:r>
    </w:p>
    <w:p w:rsidR="001D1D5F" w:rsidRDefault="001D1D5F" w:rsidP="001D1D5F">
      <w:pPr>
        <w:spacing w:line="660" w:lineRule="exact"/>
        <w:ind w:firstLineChars="200" w:firstLine="640"/>
        <w:rPr>
          <w:rFonts w:eastAsia="方正仿宋简体"/>
          <w:color w:val="000000"/>
          <w:sz w:val="32"/>
          <w:szCs w:val="32"/>
        </w:rPr>
      </w:pPr>
      <w:r>
        <w:rPr>
          <w:rFonts w:eastAsia="方正仿宋简体"/>
          <w:color w:val="000000"/>
          <w:sz w:val="32"/>
          <w:szCs w:val="32"/>
        </w:rPr>
        <w:t>（一）批评教育；</w:t>
      </w:r>
    </w:p>
    <w:p w:rsidR="001D1D5F" w:rsidRDefault="001D1D5F" w:rsidP="001D1D5F">
      <w:pPr>
        <w:spacing w:line="660" w:lineRule="exact"/>
        <w:ind w:firstLineChars="200" w:firstLine="640"/>
        <w:rPr>
          <w:rFonts w:eastAsia="方正仿宋简体"/>
          <w:color w:val="000000"/>
          <w:sz w:val="32"/>
          <w:szCs w:val="32"/>
        </w:rPr>
      </w:pPr>
      <w:r>
        <w:rPr>
          <w:rFonts w:eastAsia="方正仿宋简体"/>
          <w:color w:val="000000"/>
          <w:sz w:val="32"/>
          <w:szCs w:val="32"/>
        </w:rPr>
        <w:t>（二）限期整改；</w:t>
      </w:r>
    </w:p>
    <w:p w:rsidR="001D1D5F" w:rsidRDefault="001D1D5F" w:rsidP="001D1D5F">
      <w:pPr>
        <w:spacing w:line="660" w:lineRule="exact"/>
        <w:ind w:firstLineChars="200" w:firstLine="640"/>
        <w:rPr>
          <w:rFonts w:eastAsia="方正仿宋简体"/>
          <w:color w:val="000000"/>
          <w:sz w:val="32"/>
          <w:szCs w:val="32"/>
        </w:rPr>
      </w:pPr>
      <w:r>
        <w:rPr>
          <w:rFonts w:eastAsia="方正仿宋简体"/>
          <w:color w:val="000000"/>
          <w:sz w:val="32"/>
          <w:szCs w:val="32"/>
        </w:rPr>
        <w:t>（三）责令作出书面检查；</w:t>
      </w:r>
    </w:p>
    <w:p w:rsidR="001D1D5F" w:rsidRDefault="001D1D5F" w:rsidP="001D1D5F">
      <w:pPr>
        <w:spacing w:line="660" w:lineRule="exact"/>
        <w:ind w:firstLineChars="200" w:firstLine="640"/>
        <w:rPr>
          <w:rFonts w:eastAsia="方正仿宋简体"/>
          <w:color w:val="000000"/>
          <w:sz w:val="32"/>
          <w:szCs w:val="32"/>
        </w:rPr>
      </w:pPr>
      <w:r>
        <w:rPr>
          <w:rFonts w:eastAsia="方正仿宋简体"/>
          <w:color w:val="000000"/>
          <w:sz w:val="32"/>
          <w:szCs w:val="32"/>
        </w:rPr>
        <w:t>（四）通报批评；</w:t>
      </w:r>
    </w:p>
    <w:p w:rsidR="001D1D5F" w:rsidRDefault="001D1D5F" w:rsidP="001D1D5F">
      <w:pPr>
        <w:spacing w:line="660" w:lineRule="exact"/>
        <w:ind w:firstLineChars="200" w:firstLine="640"/>
        <w:rPr>
          <w:rFonts w:eastAsia="方正仿宋简体"/>
          <w:color w:val="000000"/>
          <w:sz w:val="32"/>
          <w:szCs w:val="32"/>
        </w:rPr>
      </w:pPr>
      <w:r>
        <w:rPr>
          <w:rFonts w:eastAsia="方正仿宋简体"/>
          <w:color w:val="000000"/>
          <w:sz w:val="32"/>
          <w:szCs w:val="32"/>
        </w:rPr>
        <w:t>（五）组织处理。</w:t>
      </w:r>
    </w:p>
    <w:p w:rsidR="001D1D5F" w:rsidRDefault="001D1D5F" w:rsidP="001D1D5F">
      <w:pPr>
        <w:spacing w:line="660" w:lineRule="exact"/>
        <w:ind w:firstLineChars="200" w:firstLine="640"/>
        <w:rPr>
          <w:rFonts w:eastAsia="方正仿宋简体"/>
          <w:color w:val="000000"/>
          <w:sz w:val="32"/>
          <w:szCs w:val="32"/>
        </w:rPr>
      </w:pPr>
      <w:r>
        <w:rPr>
          <w:rFonts w:eastAsia="方正仿宋简体"/>
          <w:color w:val="000000"/>
          <w:sz w:val="32"/>
          <w:szCs w:val="32"/>
        </w:rPr>
        <w:t>前款规定的责任追究形式可以独立使用，亦可以与组织处理、政纪处分合并使用。</w:t>
      </w:r>
    </w:p>
    <w:p w:rsidR="001D1D5F" w:rsidRDefault="001D1D5F" w:rsidP="001D1D5F">
      <w:pPr>
        <w:spacing w:line="660" w:lineRule="exact"/>
        <w:ind w:firstLineChars="200" w:firstLine="640"/>
        <w:rPr>
          <w:rFonts w:eastAsia="方正仿宋简体"/>
          <w:color w:val="000000"/>
          <w:sz w:val="32"/>
          <w:szCs w:val="32"/>
        </w:rPr>
      </w:pPr>
      <w:r>
        <w:rPr>
          <w:rFonts w:eastAsia="方正仿宋简体"/>
          <w:color w:val="000000"/>
          <w:sz w:val="32"/>
          <w:szCs w:val="32"/>
        </w:rPr>
        <w:t>第七条　工作人员有本制度第五条行为之一，情节较轻、影响较小的，给予批评教育或者限期整改；情节较重、影响较大的，给予责令作出书面检查或者通报批评，并可视情节作出组织处理；情节严重、构成违法违纪的，移送相关部门依照有关法律、纪律规定追究责任人员的法律、纪律责任。</w:t>
      </w:r>
    </w:p>
    <w:p w:rsidR="001D1D5F" w:rsidRDefault="001D1D5F" w:rsidP="001D1D5F">
      <w:pPr>
        <w:spacing w:line="660" w:lineRule="exact"/>
        <w:ind w:firstLineChars="200" w:firstLine="640"/>
        <w:rPr>
          <w:rFonts w:eastAsia="方正仿宋简体"/>
          <w:color w:val="000000"/>
          <w:sz w:val="32"/>
          <w:szCs w:val="32"/>
        </w:rPr>
      </w:pPr>
      <w:r>
        <w:rPr>
          <w:rFonts w:eastAsia="方正仿宋简体"/>
          <w:color w:val="000000"/>
          <w:sz w:val="32"/>
          <w:szCs w:val="32"/>
        </w:rPr>
        <w:t>第八条</w:t>
      </w:r>
      <w:r>
        <w:rPr>
          <w:rFonts w:eastAsia="方正仿宋简体"/>
          <w:color w:val="000000"/>
          <w:sz w:val="32"/>
          <w:szCs w:val="32"/>
        </w:rPr>
        <w:t xml:space="preserve">  </w:t>
      </w:r>
      <w:r>
        <w:rPr>
          <w:rFonts w:eastAsia="方正仿宋简体"/>
          <w:color w:val="000000"/>
          <w:sz w:val="32"/>
          <w:szCs w:val="32"/>
        </w:rPr>
        <w:t>对采取组织处理追究责任的，由区政府信息公开工作领导小组提请区政府按照干部管理权限和有关规定处理。</w:t>
      </w:r>
    </w:p>
    <w:p w:rsidR="001D1D5F" w:rsidRDefault="001D1D5F" w:rsidP="001D1D5F">
      <w:pPr>
        <w:spacing w:line="660" w:lineRule="exact"/>
        <w:ind w:firstLineChars="200" w:firstLine="640"/>
        <w:rPr>
          <w:rFonts w:eastAsia="方正仿宋简体"/>
          <w:color w:val="000000"/>
          <w:sz w:val="32"/>
          <w:szCs w:val="32"/>
        </w:rPr>
      </w:pPr>
      <w:r>
        <w:rPr>
          <w:rFonts w:eastAsia="方正仿宋简体"/>
          <w:color w:val="000000"/>
          <w:sz w:val="32"/>
          <w:szCs w:val="32"/>
        </w:rPr>
        <w:t>第九条</w:t>
      </w:r>
      <w:r>
        <w:rPr>
          <w:rFonts w:eastAsia="方正仿宋简体"/>
          <w:color w:val="000000"/>
          <w:sz w:val="32"/>
          <w:szCs w:val="32"/>
        </w:rPr>
        <w:t xml:space="preserve">  </w:t>
      </w:r>
      <w:r>
        <w:rPr>
          <w:rFonts w:eastAsia="方正仿宋简体"/>
          <w:color w:val="000000"/>
          <w:sz w:val="32"/>
          <w:szCs w:val="32"/>
        </w:rPr>
        <w:t>相关责任人受到限期整改处理的，当年度考核不能定为优秀等次；受到责令作出书面检查、通报批评处理的，当年度考核不能定为称职</w:t>
      </w:r>
      <w:r>
        <w:rPr>
          <w:rFonts w:eastAsia="方正仿宋简体"/>
          <w:color w:val="000000"/>
          <w:sz w:val="32"/>
          <w:szCs w:val="32"/>
        </w:rPr>
        <w:t>(</w:t>
      </w:r>
      <w:r>
        <w:rPr>
          <w:rFonts w:eastAsia="方正仿宋简体"/>
          <w:color w:val="000000"/>
          <w:sz w:val="32"/>
          <w:szCs w:val="32"/>
        </w:rPr>
        <w:t>含</w:t>
      </w:r>
      <w:r>
        <w:rPr>
          <w:rFonts w:eastAsia="方正仿宋简体"/>
          <w:color w:val="000000"/>
          <w:sz w:val="32"/>
          <w:szCs w:val="32"/>
        </w:rPr>
        <w:t>)</w:t>
      </w:r>
      <w:r>
        <w:rPr>
          <w:rFonts w:eastAsia="方正仿宋简体"/>
          <w:color w:val="000000"/>
          <w:sz w:val="32"/>
          <w:szCs w:val="32"/>
        </w:rPr>
        <w:t>以上等次；受到组织处理的，当年度考核不能定为基本称职</w:t>
      </w:r>
      <w:r>
        <w:rPr>
          <w:rFonts w:eastAsia="方正仿宋简体"/>
          <w:color w:val="000000"/>
          <w:sz w:val="32"/>
          <w:szCs w:val="32"/>
        </w:rPr>
        <w:t>(</w:t>
      </w:r>
      <w:r>
        <w:rPr>
          <w:rFonts w:eastAsia="方正仿宋简体"/>
          <w:color w:val="000000"/>
          <w:sz w:val="32"/>
          <w:szCs w:val="32"/>
        </w:rPr>
        <w:t>含</w:t>
      </w:r>
      <w:r>
        <w:rPr>
          <w:rFonts w:eastAsia="方正仿宋简体"/>
          <w:color w:val="000000"/>
          <w:sz w:val="32"/>
          <w:szCs w:val="32"/>
        </w:rPr>
        <w:t>)</w:t>
      </w:r>
      <w:r>
        <w:rPr>
          <w:rFonts w:eastAsia="方正仿宋简体"/>
          <w:color w:val="000000"/>
          <w:sz w:val="32"/>
          <w:szCs w:val="32"/>
        </w:rPr>
        <w:t>以上等次。</w:t>
      </w:r>
    </w:p>
    <w:p w:rsidR="001D1D5F" w:rsidRDefault="001D1D5F" w:rsidP="001D1D5F">
      <w:pPr>
        <w:spacing w:line="660" w:lineRule="exact"/>
        <w:ind w:firstLineChars="200" w:firstLine="640"/>
        <w:rPr>
          <w:rFonts w:eastAsia="方正仿宋简体"/>
          <w:color w:val="000000"/>
          <w:sz w:val="32"/>
          <w:szCs w:val="32"/>
        </w:rPr>
      </w:pPr>
      <w:r>
        <w:rPr>
          <w:rFonts w:eastAsia="方正仿宋简体"/>
          <w:color w:val="000000"/>
          <w:sz w:val="32"/>
          <w:szCs w:val="32"/>
        </w:rPr>
        <w:lastRenderedPageBreak/>
        <w:t>科室主要负责人受到责令作出书面检查及以上责任追究的，该科室当年度不得评为先进科室。</w:t>
      </w:r>
    </w:p>
    <w:p w:rsidR="001D1D5F" w:rsidRDefault="001D1D5F" w:rsidP="001D1D5F">
      <w:pPr>
        <w:spacing w:line="660" w:lineRule="exact"/>
        <w:ind w:firstLineChars="200" w:firstLine="640"/>
        <w:rPr>
          <w:rFonts w:eastAsia="方正仿宋简体"/>
          <w:color w:val="000000"/>
          <w:sz w:val="32"/>
          <w:szCs w:val="32"/>
        </w:rPr>
      </w:pPr>
      <w:r>
        <w:rPr>
          <w:rFonts w:eastAsia="方正仿宋简体"/>
          <w:color w:val="000000"/>
          <w:sz w:val="32"/>
          <w:szCs w:val="32"/>
        </w:rPr>
        <w:t>第十条</w:t>
      </w:r>
      <w:r>
        <w:rPr>
          <w:rFonts w:eastAsia="方正仿宋简体"/>
          <w:color w:val="000000"/>
          <w:sz w:val="32"/>
          <w:szCs w:val="32"/>
        </w:rPr>
        <w:t xml:space="preserve">  </w:t>
      </w:r>
      <w:r>
        <w:rPr>
          <w:rFonts w:eastAsia="方正仿宋简体"/>
          <w:color w:val="000000"/>
          <w:sz w:val="32"/>
          <w:szCs w:val="32"/>
        </w:rPr>
        <w:t>给予责任人通报批评以上责任追究的，同时应当责成被追究责任人写出书面检查。</w:t>
      </w:r>
    </w:p>
    <w:p w:rsidR="001D1D5F" w:rsidRDefault="001D1D5F" w:rsidP="001D1D5F">
      <w:pPr>
        <w:spacing w:line="660" w:lineRule="exact"/>
        <w:ind w:firstLineChars="200" w:firstLine="640"/>
        <w:rPr>
          <w:rFonts w:eastAsia="方正仿宋简体"/>
          <w:color w:val="000000"/>
          <w:sz w:val="32"/>
          <w:szCs w:val="32"/>
        </w:rPr>
      </w:pPr>
      <w:r>
        <w:rPr>
          <w:rFonts w:eastAsia="方正仿宋简体"/>
          <w:color w:val="000000"/>
          <w:sz w:val="32"/>
          <w:szCs w:val="32"/>
        </w:rPr>
        <w:t>第十一条</w:t>
      </w:r>
      <w:r>
        <w:rPr>
          <w:rFonts w:eastAsia="方正仿宋简体"/>
          <w:color w:val="000000"/>
          <w:sz w:val="32"/>
          <w:szCs w:val="32"/>
        </w:rPr>
        <w:t xml:space="preserve">  </w:t>
      </w:r>
      <w:r>
        <w:rPr>
          <w:rFonts w:eastAsia="方正仿宋简体"/>
          <w:color w:val="000000"/>
          <w:sz w:val="32"/>
          <w:szCs w:val="32"/>
        </w:rPr>
        <w:t>对责令作出书面检查以上责任追究的，应当书面通知被追究责任人员，同时告知其申诉的权利和期限，并将通报、本人书面检查归入个人档案。</w:t>
      </w:r>
    </w:p>
    <w:p w:rsidR="001D1D5F" w:rsidRDefault="001D1D5F" w:rsidP="001D1D5F">
      <w:pPr>
        <w:spacing w:line="660" w:lineRule="exact"/>
        <w:ind w:firstLineChars="200" w:firstLine="640"/>
        <w:rPr>
          <w:rFonts w:eastAsia="方正仿宋简体"/>
          <w:color w:val="000000"/>
          <w:sz w:val="32"/>
          <w:szCs w:val="32"/>
        </w:rPr>
      </w:pPr>
      <w:r>
        <w:rPr>
          <w:rFonts w:eastAsia="方正仿宋简体"/>
          <w:color w:val="000000"/>
          <w:sz w:val="32"/>
          <w:szCs w:val="32"/>
        </w:rPr>
        <w:t>第十二条</w:t>
      </w:r>
      <w:r>
        <w:rPr>
          <w:rFonts w:eastAsia="方正仿宋简体"/>
          <w:color w:val="000000"/>
          <w:sz w:val="32"/>
          <w:szCs w:val="32"/>
        </w:rPr>
        <w:t xml:space="preserve">  </w:t>
      </w:r>
      <w:r>
        <w:rPr>
          <w:rFonts w:eastAsia="方正仿宋简体"/>
          <w:color w:val="000000"/>
          <w:sz w:val="32"/>
          <w:szCs w:val="32"/>
        </w:rPr>
        <w:t>被责任追究人员对责任追究决定不服的，可以自收到责任追究决定书之日起</w:t>
      </w:r>
      <w:r>
        <w:rPr>
          <w:rFonts w:eastAsia="方正仿宋简体"/>
          <w:color w:val="000000"/>
          <w:sz w:val="32"/>
          <w:szCs w:val="32"/>
        </w:rPr>
        <w:t>15</w:t>
      </w:r>
      <w:r>
        <w:rPr>
          <w:rFonts w:eastAsia="方正仿宋简体"/>
          <w:color w:val="000000"/>
          <w:sz w:val="32"/>
          <w:szCs w:val="32"/>
        </w:rPr>
        <w:t>日内，向区政府提出书面申诉。</w:t>
      </w:r>
    </w:p>
    <w:p w:rsidR="001D1D5F" w:rsidRDefault="001D1D5F" w:rsidP="001D1D5F">
      <w:pPr>
        <w:spacing w:line="660" w:lineRule="exact"/>
        <w:ind w:firstLineChars="200" w:firstLine="640"/>
        <w:rPr>
          <w:rFonts w:eastAsia="方正仿宋简体"/>
          <w:color w:val="000000"/>
          <w:sz w:val="32"/>
          <w:szCs w:val="32"/>
        </w:rPr>
      </w:pPr>
      <w:r>
        <w:rPr>
          <w:rFonts w:eastAsia="方正仿宋简体"/>
          <w:color w:val="000000"/>
          <w:sz w:val="32"/>
          <w:szCs w:val="32"/>
        </w:rPr>
        <w:t>第十三条</w:t>
      </w:r>
      <w:r>
        <w:rPr>
          <w:rFonts w:eastAsia="方正仿宋简体"/>
          <w:color w:val="000000"/>
          <w:sz w:val="32"/>
          <w:szCs w:val="32"/>
        </w:rPr>
        <w:t xml:space="preserve">  </w:t>
      </w:r>
      <w:r>
        <w:rPr>
          <w:rFonts w:eastAsia="方正仿宋简体"/>
          <w:color w:val="000000"/>
          <w:sz w:val="32"/>
          <w:szCs w:val="32"/>
        </w:rPr>
        <w:t>被责任追究的责任人拒绝执行责任追究决定的，由区政府按照干部管理权限规定的程序免去其职务，再按照有关规定作出处理。</w:t>
      </w:r>
    </w:p>
    <w:p w:rsidR="001D1D5F" w:rsidRDefault="001D1D5F" w:rsidP="001D1D5F">
      <w:pPr>
        <w:spacing w:line="660" w:lineRule="exact"/>
        <w:ind w:firstLineChars="200" w:firstLine="640"/>
        <w:rPr>
          <w:rFonts w:eastAsia="方正仿宋简体"/>
          <w:color w:val="000000"/>
          <w:sz w:val="32"/>
          <w:szCs w:val="32"/>
        </w:rPr>
      </w:pPr>
      <w:r>
        <w:rPr>
          <w:rFonts w:eastAsia="方正仿宋简体"/>
          <w:color w:val="000000"/>
          <w:sz w:val="32"/>
          <w:szCs w:val="32"/>
        </w:rPr>
        <w:t>第十四条</w:t>
      </w:r>
      <w:r>
        <w:rPr>
          <w:rFonts w:eastAsia="方正仿宋简体"/>
          <w:color w:val="000000"/>
          <w:sz w:val="32"/>
          <w:szCs w:val="32"/>
        </w:rPr>
        <w:t xml:space="preserve">  </w:t>
      </w:r>
      <w:r>
        <w:rPr>
          <w:rFonts w:eastAsia="方正仿宋简体"/>
          <w:color w:val="000000"/>
          <w:sz w:val="32"/>
          <w:szCs w:val="32"/>
        </w:rPr>
        <w:t>本制度由区政府信息公开工作领导小组负责解释。</w:t>
      </w:r>
    </w:p>
    <w:p w:rsidR="001D1D5F" w:rsidRDefault="001D1D5F" w:rsidP="001D1D5F">
      <w:pPr>
        <w:spacing w:line="660" w:lineRule="exact"/>
        <w:ind w:firstLineChars="200" w:firstLine="640"/>
        <w:rPr>
          <w:rFonts w:eastAsia="方正仿宋简体"/>
          <w:color w:val="000000"/>
          <w:sz w:val="32"/>
          <w:szCs w:val="32"/>
        </w:rPr>
      </w:pPr>
      <w:r>
        <w:rPr>
          <w:rFonts w:eastAsia="方正仿宋简体"/>
          <w:color w:val="000000"/>
          <w:sz w:val="32"/>
          <w:szCs w:val="32"/>
        </w:rPr>
        <w:t>第十五条　本制度自发布之日起施行。</w:t>
      </w:r>
    </w:p>
    <w:p w:rsidR="001D1D5F" w:rsidRDefault="001D1D5F" w:rsidP="001D1D5F">
      <w:pPr>
        <w:rPr>
          <w:rFonts w:eastAsia="方正仿宋简体"/>
          <w:color w:val="000000"/>
          <w:kern w:val="0"/>
          <w:sz w:val="32"/>
          <w:szCs w:val="32"/>
        </w:rPr>
      </w:pPr>
    </w:p>
    <w:p w:rsidR="001D1D5F" w:rsidRDefault="001D1D5F" w:rsidP="001D1D5F">
      <w:pPr>
        <w:rPr>
          <w:rFonts w:eastAsia="方正仿宋简体"/>
          <w:color w:val="000000"/>
          <w:kern w:val="0"/>
          <w:sz w:val="32"/>
          <w:szCs w:val="32"/>
        </w:rPr>
      </w:pPr>
    </w:p>
    <w:p w:rsidR="00CB041D" w:rsidRPr="001D1D5F" w:rsidRDefault="00CB041D" w:rsidP="001D1D5F"/>
    <w:sectPr w:rsidR="00CB041D" w:rsidRPr="001D1D5F" w:rsidSect="00E06CEC">
      <w:headerReference w:type="default" r:id="rId7"/>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255C" w:rsidRDefault="0030255C" w:rsidP="00E22A65">
      <w:r>
        <w:separator/>
      </w:r>
    </w:p>
  </w:endnote>
  <w:endnote w:type="continuationSeparator" w:id="1">
    <w:p w:rsidR="0030255C" w:rsidRDefault="0030255C" w:rsidP="00E22A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charset w:val="86"/>
    <w:family w:val="auto"/>
    <w:pitch w:val="variable"/>
    <w:sig w:usb0="00000000"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068" w:rsidRPr="003569DE" w:rsidRDefault="00E96068" w:rsidP="003569DE">
    <w:pPr>
      <w:pStyle w:val="a4"/>
      <w:ind w:right="840" w:firstLineChars="100" w:firstLine="280"/>
      <w:rPr>
        <w:rFonts w:ascii="宋体" w:hAnsi="宋体"/>
        <w:sz w:val="28"/>
        <w:szCs w:val="28"/>
      </w:rPr>
    </w:pPr>
    <w:r w:rsidRPr="003569DE">
      <w:rPr>
        <w:rFonts w:ascii="宋体" w:hAnsi="宋体" w:hint="eastAsia"/>
        <w:sz w:val="28"/>
        <w:szCs w:val="28"/>
      </w:rPr>
      <w:t>—</w:t>
    </w:r>
    <w:r w:rsidR="002F3408" w:rsidRPr="003569DE">
      <w:rPr>
        <w:rFonts w:ascii="宋体" w:hAnsi="宋体"/>
        <w:sz w:val="28"/>
        <w:szCs w:val="28"/>
      </w:rPr>
      <w:fldChar w:fldCharType="begin"/>
    </w:r>
    <w:r w:rsidRPr="003569DE">
      <w:rPr>
        <w:rFonts w:ascii="宋体" w:hAnsi="宋体"/>
        <w:sz w:val="28"/>
        <w:szCs w:val="28"/>
      </w:rPr>
      <w:instrText xml:space="preserve"> PAGE   \* MERGEFORMAT </w:instrText>
    </w:r>
    <w:r w:rsidR="002F3408" w:rsidRPr="003569DE">
      <w:rPr>
        <w:rFonts w:ascii="宋体" w:hAnsi="宋体"/>
        <w:sz w:val="28"/>
        <w:szCs w:val="28"/>
      </w:rPr>
      <w:fldChar w:fldCharType="separate"/>
    </w:r>
    <w:r w:rsidRPr="007C70D7">
      <w:rPr>
        <w:rFonts w:ascii="宋体" w:hAnsi="宋体"/>
        <w:noProof/>
        <w:sz w:val="28"/>
        <w:szCs w:val="28"/>
        <w:lang w:val="zh-CN"/>
      </w:rPr>
      <w:t>８</w:t>
    </w:r>
    <w:r w:rsidR="002F3408" w:rsidRPr="003569DE">
      <w:rPr>
        <w:rFonts w:ascii="宋体" w:hAnsi="宋体"/>
        <w:sz w:val="28"/>
        <w:szCs w:val="28"/>
      </w:rPr>
      <w:fldChar w:fldCharType="end"/>
    </w:r>
    <w:r w:rsidRPr="003569DE">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068" w:rsidRPr="003569DE" w:rsidRDefault="00E96068" w:rsidP="003569DE">
    <w:pPr>
      <w:pStyle w:val="a4"/>
      <w:ind w:right="280"/>
      <w:jc w:val="right"/>
      <w:rPr>
        <w:rFonts w:ascii="宋体" w:hAnsi="宋体"/>
        <w:sz w:val="28"/>
        <w:szCs w:val="28"/>
      </w:rPr>
    </w:pPr>
    <w:r w:rsidRPr="003569DE">
      <w:rPr>
        <w:rFonts w:ascii="宋体" w:hAnsi="宋体" w:hint="eastAsia"/>
        <w:sz w:val="28"/>
        <w:szCs w:val="28"/>
      </w:rPr>
      <w:t>—</w:t>
    </w:r>
    <w:r w:rsidR="002F3408" w:rsidRPr="003569DE">
      <w:rPr>
        <w:rFonts w:ascii="宋体" w:hAnsi="宋体"/>
        <w:sz w:val="28"/>
        <w:szCs w:val="28"/>
      </w:rPr>
      <w:fldChar w:fldCharType="begin"/>
    </w:r>
    <w:r w:rsidRPr="003569DE">
      <w:rPr>
        <w:rFonts w:ascii="宋体" w:hAnsi="宋体"/>
        <w:sz w:val="28"/>
        <w:szCs w:val="28"/>
      </w:rPr>
      <w:instrText xml:space="preserve"> PAGE   \* MERGEFORMAT </w:instrText>
    </w:r>
    <w:r w:rsidR="002F3408" w:rsidRPr="003569DE">
      <w:rPr>
        <w:rFonts w:ascii="宋体" w:hAnsi="宋体"/>
        <w:sz w:val="28"/>
        <w:szCs w:val="28"/>
      </w:rPr>
      <w:fldChar w:fldCharType="separate"/>
    </w:r>
    <w:r w:rsidR="001D1D5F" w:rsidRPr="001D1D5F">
      <w:rPr>
        <w:rFonts w:ascii="宋体" w:hAnsi="宋体"/>
        <w:noProof/>
        <w:sz w:val="28"/>
        <w:szCs w:val="28"/>
        <w:lang w:val="zh-CN"/>
      </w:rPr>
      <w:t>2</w:t>
    </w:r>
    <w:r w:rsidR="002F3408" w:rsidRPr="003569DE">
      <w:rPr>
        <w:rFonts w:ascii="宋体" w:hAnsi="宋体"/>
        <w:sz w:val="28"/>
        <w:szCs w:val="28"/>
      </w:rPr>
      <w:fldChar w:fldCharType="end"/>
    </w:r>
    <w:r w:rsidRPr="003569DE">
      <w:rPr>
        <w:rFonts w:ascii="宋体" w:hAnsi="宋体"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255C" w:rsidRDefault="0030255C" w:rsidP="00E22A65">
      <w:r>
        <w:separator/>
      </w:r>
    </w:p>
  </w:footnote>
  <w:footnote w:type="continuationSeparator" w:id="1">
    <w:p w:rsidR="0030255C" w:rsidRDefault="0030255C" w:rsidP="00E22A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068" w:rsidRDefault="00E96068">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singleLevel"/>
    <w:tmpl w:val="0000000F"/>
    <w:lvl w:ilvl="0">
      <w:start w:val="1"/>
      <w:numFmt w:val="decimal"/>
      <w:suff w:val="nothing"/>
      <w:lvlText w:val="%1."/>
      <w:lvlJc w:val="left"/>
      <w:pPr>
        <w:ind w:left="0" w:firstLine="0"/>
      </w:pPr>
      <w:rPr>
        <w:rFonts w:cs="Times New Roman"/>
      </w:r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01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2A65"/>
    <w:rsid w:val="00004235"/>
    <w:rsid w:val="00004CED"/>
    <w:rsid w:val="00017EE0"/>
    <w:rsid w:val="00067E96"/>
    <w:rsid w:val="00075A80"/>
    <w:rsid w:val="00093553"/>
    <w:rsid w:val="000B03D1"/>
    <w:rsid w:val="000B7C34"/>
    <w:rsid w:val="0010580D"/>
    <w:rsid w:val="0016767B"/>
    <w:rsid w:val="0017145E"/>
    <w:rsid w:val="001A08AB"/>
    <w:rsid w:val="001A7494"/>
    <w:rsid w:val="001D1D5F"/>
    <w:rsid w:val="001F2826"/>
    <w:rsid w:val="002F3408"/>
    <w:rsid w:val="0030255C"/>
    <w:rsid w:val="003B134F"/>
    <w:rsid w:val="003D0271"/>
    <w:rsid w:val="003D4F04"/>
    <w:rsid w:val="004144C3"/>
    <w:rsid w:val="00463DAD"/>
    <w:rsid w:val="004909F3"/>
    <w:rsid w:val="004B60CF"/>
    <w:rsid w:val="004D3EC5"/>
    <w:rsid w:val="00557D19"/>
    <w:rsid w:val="0059694A"/>
    <w:rsid w:val="00654CB3"/>
    <w:rsid w:val="006C0B2E"/>
    <w:rsid w:val="006C7725"/>
    <w:rsid w:val="007272BE"/>
    <w:rsid w:val="00780262"/>
    <w:rsid w:val="007C6B5B"/>
    <w:rsid w:val="00801566"/>
    <w:rsid w:val="00817BA7"/>
    <w:rsid w:val="008D3F74"/>
    <w:rsid w:val="008D7E4E"/>
    <w:rsid w:val="00906DFE"/>
    <w:rsid w:val="009807EC"/>
    <w:rsid w:val="009955B5"/>
    <w:rsid w:val="009A5FD5"/>
    <w:rsid w:val="00A3782E"/>
    <w:rsid w:val="00A45F71"/>
    <w:rsid w:val="00A5018B"/>
    <w:rsid w:val="00A56F77"/>
    <w:rsid w:val="00AC6F2F"/>
    <w:rsid w:val="00AF3C04"/>
    <w:rsid w:val="00AF74A5"/>
    <w:rsid w:val="00B72355"/>
    <w:rsid w:val="00B90C28"/>
    <w:rsid w:val="00C3421B"/>
    <w:rsid w:val="00C57767"/>
    <w:rsid w:val="00C64161"/>
    <w:rsid w:val="00C93B29"/>
    <w:rsid w:val="00CB041D"/>
    <w:rsid w:val="00CB496B"/>
    <w:rsid w:val="00CD3D7D"/>
    <w:rsid w:val="00D50C71"/>
    <w:rsid w:val="00D53B6F"/>
    <w:rsid w:val="00D87FB7"/>
    <w:rsid w:val="00DD6A7D"/>
    <w:rsid w:val="00E06CEC"/>
    <w:rsid w:val="00E22A65"/>
    <w:rsid w:val="00E454E5"/>
    <w:rsid w:val="00E532B7"/>
    <w:rsid w:val="00E96068"/>
    <w:rsid w:val="00EC20A0"/>
    <w:rsid w:val="00F614AE"/>
    <w:rsid w:val="00F7178E"/>
    <w:rsid w:val="00FD735D"/>
    <w:rsid w:val="00FF28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A6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22A6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22A65"/>
    <w:rPr>
      <w:sz w:val="18"/>
      <w:szCs w:val="18"/>
    </w:rPr>
  </w:style>
  <w:style w:type="paragraph" w:styleId="a4">
    <w:name w:val="footer"/>
    <w:basedOn w:val="a"/>
    <w:link w:val="Char0"/>
    <w:unhideWhenUsed/>
    <w:rsid w:val="00E22A6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E22A65"/>
    <w:rPr>
      <w:sz w:val="18"/>
      <w:szCs w:val="18"/>
    </w:rPr>
  </w:style>
  <w:style w:type="table" w:styleId="a5">
    <w:name w:val="Table Grid"/>
    <w:basedOn w:val="a1"/>
    <w:uiPriority w:val="59"/>
    <w:rsid w:val="00A45F7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4b">
    <w:name w:val="14b"/>
    <w:basedOn w:val="a0"/>
    <w:uiPriority w:val="99"/>
    <w:qFormat/>
    <w:rsid w:val="00FF28F3"/>
  </w:style>
</w:styles>
</file>

<file path=word/webSettings.xml><?xml version="1.0" encoding="utf-8"?>
<w:webSettings xmlns:r="http://schemas.openxmlformats.org/officeDocument/2006/relationships" xmlns:w="http://schemas.openxmlformats.org/wordprocessingml/2006/main">
  <w:divs>
    <w:div w:id="33884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237</Words>
  <Characters>1354</Characters>
  <Application>Microsoft Office Word</Application>
  <DocSecurity>0</DocSecurity>
  <Lines>11</Lines>
  <Paragraphs>3</Paragraphs>
  <ScaleCrop>false</ScaleCrop>
  <Company>微软中国</Company>
  <LinksUpToDate>false</LinksUpToDate>
  <CharactersWithSpaces>1588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26</cp:revision>
  <dcterms:created xsi:type="dcterms:W3CDTF">2017-08-14T03:07:00Z</dcterms:created>
  <dcterms:modified xsi:type="dcterms:W3CDTF">2018-11-01T07:11:00Z</dcterms:modified>
</cp:coreProperties>
</file>