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73F" w:rsidRPr="00F44198" w:rsidRDefault="005B373F" w:rsidP="005B373F">
      <w:pPr>
        <w:spacing w:line="600" w:lineRule="exact"/>
        <w:rPr>
          <w:rFonts w:ascii="Times New Roman" w:eastAsia="黑体" w:hAnsi="Times New Roman"/>
          <w:sz w:val="32"/>
          <w:szCs w:val="32"/>
        </w:rPr>
      </w:pPr>
      <w:r w:rsidRPr="00F44198">
        <w:rPr>
          <w:rFonts w:ascii="Times New Roman" w:eastAsia="黑体" w:hAnsi="黑体"/>
          <w:sz w:val="32"/>
          <w:szCs w:val="32"/>
        </w:rPr>
        <w:t>附件</w:t>
      </w:r>
      <w:r w:rsidRPr="00F44198">
        <w:rPr>
          <w:rFonts w:ascii="Times New Roman" w:eastAsia="黑体" w:hAnsi="Times New Roman"/>
          <w:sz w:val="32"/>
          <w:szCs w:val="32"/>
        </w:rPr>
        <w:t>2</w:t>
      </w:r>
    </w:p>
    <w:p w:rsidR="005B373F" w:rsidRPr="00F44198" w:rsidRDefault="005B373F" w:rsidP="005B373F">
      <w:pPr>
        <w:spacing w:line="600" w:lineRule="exact"/>
        <w:jc w:val="center"/>
        <w:rPr>
          <w:rFonts w:ascii="Times New Roman" w:eastAsia="方正小标宋简体" w:hAnsi="Times New Roman"/>
          <w:bCs/>
          <w:sz w:val="44"/>
          <w:szCs w:val="44"/>
        </w:rPr>
      </w:pPr>
      <w:r w:rsidRPr="00F44198">
        <w:rPr>
          <w:rFonts w:ascii="Times New Roman" w:eastAsia="方正小标宋简体" w:hAnsi="Times New Roman"/>
          <w:bCs/>
          <w:sz w:val="44"/>
          <w:szCs w:val="44"/>
        </w:rPr>
        <w:t>临潼区征地统一年产值标准表</w:t>
      </w:r>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276"/>
        <w:gridCol w:w="853"/>
        <w:gridCol w:w="848"/>
        <w:gridCol w:w="1278"/>
        <w:gridCol w:w="8677"/>
      </w:tblGrid>
      <w:tr w:rsidR="005B373F" w:rsidRPr="00F44198" w:rsidTr="00E078E2">
        <w:trPr>
          <w:trHeight w:hRule="exact" w:val="519"/>
          <w:tblHeader/>
          <w:jc w:val="center"/>
        </w:trPr>
        <w:tc>
          <w:tcPr>
            <w:tcW w:w="1242" w:type="dxa"/>
            <w:vMerge w:val="restart"/>
            <w:vAlign w:val="center"/>
          </w:tcPr>
          <w:p w:rsidR="005B373F" w:rsidRPr="00F44198" w:rsidRDefault="005B373F" w:rsidP="00E078E2">
            <w:pPr>
              <w:jc w:val="center"/>
              <w:rPr>
                <w:rFonts w:ascii="Times New Roman" w:hAnsi="Times New Roman"/>
              </w:rPr>
            </w:pPr>
            <w:r w:rsidRPr="00F44198">
              <w:rPr>
                <w:rFonts w:ascii="Times New Roman"/>
              </w:rPr>
              <w:t>区片编号</w:t>
            </w:r>
          </w:p>
        </w:tc>
        <w:tc>
          <w:tcPr>
            <w:tcW w:w="1276" w:type="dxa"/>
            <w:vMerge w:val="restart"/>
            <w:vAlign w:val="center"/>
          </w:tcPr>
          <w:p w:rsidR="005B373F" w:rsidRPr="00F44198" w:rsidRDefault="005B373F" w:rsidP="00E078E2">
            <w:pPr>
              <w:jc w:val="center"/>
              <w:rPr>
                <w:rFonts w:ascii="Times New Roman" w:hAnsi="Times New Roman"/>
              </w:rPr>
            </w:pPr>
            <w:r w:rsidRPr="00F44198">
              <w:rPr>
                <w:rFonts w:ascii="Times New Roman"/>
              </w:rPr>
              <w:t>年产值标准</w:t>
            </w:r>
          </w:p>
          <w:p w:rsidR="005B373F" w:rsidRPr="00F44198" w:rsidRDefault="005B373F" w:rsidP="00E078E2">
            <w:pPr>
              <w:jc w:val="center"/>
              <w:rPr>
                <w:rFonts w:ascii="Times New Roman" w:hAnsi="Times New Roman"/>
              </w:rPr>
            </w:pPr>
            <w:r w:rsidRPr="00F44198">
              <w:rPr>
                <w:rFonts w:ascii="Times New Roman"/>
              </w:rPr>
              <w:t>（元</w:t>
            </w:r>
            <w:r w:rsidRPr="00F44198">
              <w:rPr>
                <w:rFonts w:ascii="Times New Roman" w:hAnsi="Times New Roman"/>
              </w:rPr>
              <w:t>/</w:t>
            </w:r>
            <w:r w:rsidRPr="00F44198">
              <w:rPr>
                <w:rFonts w:ascii="Times New Roman"/>
              </w:rPr>
              <w:t>亩）</w:t>
            </w:r>
          </w:p>
        </w:tc>
        <w:tc>
          <w:tcPr>
            <w:tcW w:w="853" w:type="dxa"/>
            <w:vMerge w:val="restart"/>
            <w:vAlign w:val="center"/>
          </w:tcPr>
          <w:p w:rsidR="005B373F" w:rsidRPr="00F44198" w:rsidRDefault="005B373F" w:rsidP="00E078E2">
            <w:pPr>
              <w:jc w:val="center"/>
              <w:rPr>
                <w:rFonts w:ascii="Times New Roman" w:hAnsi="Times New Roman"/>
              </w:rPr>
            </w:pPr>
            <w:r w:rsidRPr="00F44198">
              <w:rPr>
                <w:rFonts w:ascii="Times New Roman"/>
              </w:rPr>
              <w:t>标准补偿倍数</w:t>
            </w:r>
          </w:p>
        </w:tc>
        <w:tc>
          <w:tcPr>
            <w:tcW w:w="2126" w:type="dxa"/>
            <w:gridSpan w:val="2"/>
            <w:vAlign w:val="center"/>
          </w:tcPr>
          <w:p w:rsidR="005B373F" w:rsidRPr="00F44198" w:rsidRDefault="005B373F" w:rsidP="00E078E2">
            <w:pPr>
              <w:jc w:val="center"/>
              <w:rPr>
                <w:rFonts w:ascii="Times New Roman" w:hAnsi="Times New Roman"/>
              </w:rPr>
            </w:pPr>
            <w:r w:rsidRPr="00F44198">
              <w:rPr>
                <w:rFonts w:ascii="Times New Roman"/>
              </w:rPr>
              <w:t>补偿标准</w:t>
            </w:r>
          </w:p>
        </w:tc>
        <w:tc>
          <w:tcPr>
            <w:tcW w:w="8677" w:type="dxa"/>
            <w:vMerge w:val="restart"/>
            <w:vAlign w:val="center"/>
          </w:tcPr>
          <w:p w:rsidR="005B373F" w:rsidRPr="00F44198" w:rsidRDefault="005B373F" w:rsidP="00E078E2">
            <w:pPr>
              <w:jc w:val="center"/>
              <w:rPr>
                <w:rFonts w:ascii="Times New Roman" w:hAnsi="Times New Roman"/>
              </w:rPr>
            </w:pPr>
            <w:r w:rsidRPr="00F44198">
              <w:rPr>
                <w:rFonts w:ascii="Times New Roman"/>
              </w:rPr>
              <w:t>范围描述</w:t>
            </w:r>
          </w:p>
        </w:tc>
      </w:tr>
      <w:tr w:rsidR="005B373F" w:rsidRPr="00F44198" w:rsidTr="00E078E2">
        <w:trPr>
          <w:trHeight w:hRule="exact" w:val="555"/>
          <w:tblHeader/>
          <w:jc w:val="center"/>
        </w:trPr>
        <w:tc>
          <w:tcPr>
            <w:tcW w:w="1242" w:type="dxa"/>
            <w:vMerge/>
            <w:vAlign w:val="center"/>
          </w:tcPr>
          <w:p w:rsidR="005B373F" w:rsidRPr="00F44198" w:rsidRDefault="005B373F" w:rsidP="00E078E2">
            <w:pPr>
              <w:jc w:val="center"/>
              <w:rPr>
                <w:rFonts w:ascii="Times New Roman" w:hAnsi="Times New Roman"/>
              </w:rPr>
            </w:pPr>
          </w:p>
        </w:tc>
        <w:tc>
          <w:tcPr>
            <w:tcW w:w="1276" w:type="dxa"/>
            <w:vMerge/>
            <w:vAlign w:val="center"/>
          </w:tcPr>
          <w:p w:rsidR="005B373F" w:rsidRPr="00F44198" w:rsidRDefault="005B373F" w:rsidP="00E078E2">
            <w:pPr>
              <w:jc w:val="center"/>
              <w:rPr>
                <w:rFonts w:ascii="Times New Roman" w:hAnsi="Times New Roman"/>
              </w:rPr>
            </w:pPr>
          </w:p>
        </w:tc>
        <w:tc>
          <w:tcPr>
            <w:tcW w:w="853" w:type="dxa"/>
            <w:vMerge/>
            <w:vAlign w:val="center"/>
          </w:tcPr>
          <w:p w:rsidR="005B373F" w:rsidRPr="00F44198" w:rsidRDefault="005B373F" w:rsidP="00E078E2">
            <w:pPr>
              <w:jc w:val="center"/>
              <w:rPr>
                <w:rFonts w:ascii="Times New Roman" w:hAnsi="Times New Roman"/>
              </w:rPr>
            </w:pPr>
          </w:p>
        </w:tc>
        <w:tc>
          <w:tcPr>
            <w:tcW w:w="848" w:type="dxa"/>
            <w:vAlign w:val="center"/>
          </w:tcPr>
          <w:p w:rsidR="005B373F" w:rsidRPr="00F44198" w:rsidRDefault="005B373F" w:rsidP="00E078E2">
            <w:pPr>
              <w:jc w:val="center"/>
              <w:rPr>
                <w:rFonts w:ascii="Times New Roman" w:hAnsi="Times New Roman"/>
              </w:rPr>
            </w:pPr>
            <w:r w:rsidRPr="00F44198">
              <w:rPr>
                <w:rFonts w:ascii="Times New Roman"/>
              </w:rPr>
              <w:t>元</w:t>
            </w:r>
            <w:r w:rsidRPr="00F44198">
              <w:rPr>
                <w:rFonts w:ascii="Times New Roman" w:hAnsi="Times New Roman"/>
              </w:rPr>
              <w:t>/</w:t>
            </w:r>
            <w:r w:rsidRPr="00F44198">
              <w:rPr>
                <w:rFonts w:ascii="Times New Roman"/>
              </w:rPr>
              <w:t>亩</w:t>
            </w:r>
          </w:p>
        </w:tc>
        <w:tc>
          <w:tcPr>
            <w:tcW w:w="1278" w:type="dxa"/>
            <w:vAlign w:val="center"/>
          </w:tcPr>
          <w:p w:rsidR="005B373F" w:rsidRPr="00F44198" w:rsidRDefault="005B373F" w:rsidP="00E078E2">
            <w:pPr>
              <w:jc w:val="center"/>
              <w:rPr>
                <w:rFonts w:ascii="Times New Roman" w:hAnsi="Times New Roman"/>
              </w:rPr>
            </w:pPr>
            <w:r w:rsidRPr="00F44198">
              <w:rPr>
                <w:rFonts w:ascii="Times New Roman"/>
              </w:rPr>
              <w:t>万元</w:t>
            </w:r>
            <w:r w:rsidRPr="00F44198">
              <w:rPr>
                <w:rFonts w:ascii="Times New Roman" w:hAnsi="Times New Roman"/>
              </w:rPr>
              <w:t>/</w:t>
            </w:r>
            <w:r w:rsidRPr="00F44198">
              <w:rPr>
                <w:rFonts w:ascii="Times New Roman"/>
              </w:rPr>
              <w:t>公顷</w:t>
            </w:r>
          </w:p>
        </w:tc>
        <w:tc>
          <w:tcPr>
            <w:tcW w:w="8677" w:type="dxa"/>
            <w:vMerge/>
            <w:vAlign w:val="center"/>
          </w:tcPr>
          <w:p w:rsidR="005B373F" w:rsidRPr="00F44198" w:rsidRDefault="005B373F" w:rsidP="00E078E2">
            <w:pPr>
              <w:jc w:val="center"/>
              <w:rPr>
                <w:rFonts w:ascii="Times New Roman" w:hAnsi="Times New Roman"/>
              </w:rPr>
            </w:pPr>
          </w:p>
        </w:tc>
      </w:tr>
      <w:tr w:rsidR="005B373F" w:rsidRPr="00F44198" w:rsidTr="00E078E2">
        <w:trPr>
          <w:trHeight w:hRule="exact" w:val="5814"/>
          <w:tblHeader/>
          <w:jc w:val="center"/>
        </w:trPr>
        <w:tc>
          <w:tcPr>
            <w:tcW w:w="1242" w:type="dxa"/>
            <w:vAlign w:val="center"/>
          </w:tcPr>
          <w:p w:rsidR="005B373F" w:rsidRPr="00F44198" w:rsidRDefault="005B373F" w:rsidP="00E078E2">
            <w:pPr>
              <w:jc w:val="center"/>
              <w:rPr>
                <w:rFonts w:ascii="Times New Roman" w:hAnsi="Times New Roman"/>
              </w:rPr>
            </w:pPr>
            <w:r w:rsidRPr="00F44198">
              <w:rPr>
                <w:rFonts w:ascii="Times New Roman" w:hAnsi="Times New Roman"/>
              </w:rPr>
              <w:t>610115004</w:t>
            </w:r>
          </w:p>
        </w:tc>
        <w:tc>
          <w:tcPr>
            <w:tcW w:w="1276" w:type="dxa"/>
            <w:vAlign w:val="center"/>
          </w:tcPr>
          <w:p w:rsidR="005B373F" w:rsidRPr="00F44198" w:rsidRDefault="005B373F" w:rsidP="00E078E2">
            <w:pPr>
              <w:jc w:val="center"/>
              <w:rPr>
                <w:rFonts w:ascii="Times New Roman" w:hAnsi="Times New Roman"/>
              </w:rPr>
            </w:pPr>
            <w:r w:rsidRPr="00F44198">
              <w:rPr>
                <w:rFonts w:ascii="Times New Roman" w:hAnsi="Times New Roman"/>
              </w:rPr>
              <w:t>1777</w:t>
            </w:r>
          </w:p>
        </w:tc>
        <w:tc>
          <w:tcPr>
            <w:tcW w:w="853" w:type="dxa"/>
            <w:vAlign w:val="center"/>
          </w:tcPr>
          <w:p w:rsidR="005B373F" w:rsidRPr="00F44198" w:rsidRDefault="005B373F" w:rsidP="00E078E2">
            <w:pPr>
              <w:jc w:val="center"/>
              <w:rPr>
                <w:rFonts w:ascii="Times New Roman" w:hAnsi="Times New Roman"/>
              </w:rPr>
            </w:pPr>
            <w:r w:rsidRPr="00F44198">
              <w:rPr>
                <w:rFonts w:ascii="Times New Roman" w:hAnsi="Times New Roman"/>
              </w:rPr>
              <w:t>28</w:t>
            </w:r>
          </w:p>
        </w:tc>
        <w:tc>
          <w:tcPr>
            <w:tcW w:w="848" w:type="dxa"/>
            <w:vAlign w:val="center"/>
          </w:tcPr>
          <w:p w:rsidR="005B373F" w:rsidRPr="00F44198" w:rsidRDefault="005B373F" w:rsidP="00E078E2">
            <w:pPr>
              <w:jc w:val="center"/>
              <w:rPr>
                <w:rFonts w:ascii="Times New Roman" w:hAnsi="Times New Roman"/>
              </w:rPr>
            </w:pPr>
            <w:r w:rsidRPr="00F44198">
              <w:rPr>
                <w:rFonts w:ascii="Times New Roman" w:hAnsi="Times New Roman"/>
              </w:rPr>
              <w:t>49756</w:t>
            </w:r>
          </w:p>
        </w:tc>
        <w:tc>
          <w:tcPr>
            <w:tcW w:w="1278" w:type="dxa"/>
            <w:vAlign w:val="center"/>
          </w:tcPr>
          <w:p w:rsidR="005B373F" w:rsidRPr="00F44198" w:rsidRDefault="005B373F" w:rsidP="00E078E2">
            <w:pPr>
              <w:jc w:val="center"/>
              <w:rPr>
                <w:rFonts w:ascii="Times New Roman" w:hAnsi="Times New Roman"/>
              </w:rPr>
            </w:pPr>
            <w:r w:rsidRPr="00F44198">
              <w:rPr>
                <w:rFonts w:ascii="Times New Roman" w:hAnsi="Times New Roman"/>
              </w:rPr>
              <w:t>74.6340</w:t>
            </w:r>
          </w:p>
        </w:tc>
        <w:tc>
          <w:tcPr>
            <w:tcW w:w="8677" w:type="dxa"/>
            <w:vAlign w:val="center"/>
          </w:tcPr>
          <w:p w:rsidR="005B373F" w:rsidRPr="00F44198" w:rsidRDefault="005B373F" w:rsidP="00E078E2">
            <w:pPr>
              <w:rPr>
                <w:rFonts w:ascii="Times New Roman" w:hAnsi="Times New Roman"/>
              </w:rPr>
            </w:pPr>
            <w:r w:rsidRPr="00F44198">
              <w:rPr>
                <w:rFonts w:ascii="Times New Roman"/>
              </w:rPr>
              <w:t>北部平原区：涵盖北田街道、徐杨街道、栎阳街道、新市街道、任留街道、雨金街道、交口街道、油槐街道、相桥街道、何寨街道的全部区域，共涉及</w:t>
            </w:r>
            <w:r w:rsidRPr="00F44198">
              <w:rPr>
                <w:rFonts w:ascii="Times New Roman" w:hAnsi="Times New Roman"/>
              </w:rPr>
              <w:t>10</w:t>
            </w:r>
            <w:r w:rsidRPr="00F44198">
              <w:rPr>
                <w:rFonts w:ascii="Times New Roman"/>
              </w:rPr>
              <w:t>个街道，</w:t>
            </w:r>
            <w:r w:rsidRPr="00F44198">
              <w:rPr>
                <w:rFonts w:ascii="Times New Roman" w:hAnsi="Times New Roman"/>
              </w:rPr>
              <w:t>2</w:t>
            </w:r>
            <w:r w:rsidRPr="00F44198">
              <w:rPr>
                <w:rFonts w:ascii="Times New Roman"/>
              </w:rPr>
              <w:t>个社区、</w:t>
            </w:r>
            <w:r w:rsidRPr="00F44198">
              <w:rPr>
                <w:rFonts w:ascii="Times New Roman" w:hAnsi="Times New Roman"/>
              </w:rPr>
              <w:t>100</w:t>
            </w:r>
            <w:r w:rsidRPr="00F44198">
              <w:rPr>
                <w:rFonts w:ascii="Times New Roman"/>
              </w:rPr>
              <w:t>个村。具体包括北田街道：秦御佳苑社区、滩王村、马陵村、温梁村、尖角村、田严村、西渭阳村、月掌村；何寨街道：庙柳村、皂张村、河西村、董家村、樊曹村、何寨村、季家村、马寨村、圣力寺村、孙家村；交口街道：安屯村、高铁村、郭阳村、交口村、念杨村、权中村、孙赵村、新民村、营仁村；栎阳街道：安李村、朝邑村、东庙村、观高村、胡张村、卷子村、栎阳村、南寨村、齐家村、瓦郑村、义和村；任留街道：任留村、垣头村、南屯村、三王村、韦家村、西口村、赵刘村、周花村；相桥街道：湾刘村、任家村、北刘村、八里村、北孙村、朝阳村、宽容村、庙王村、南孙村、神东村、田市村、铁王村、相桥村、新李村、姚家村、枣张村、张八村；新市街道：新市社区、大刘村、郭桥村、郝邢村、焦范村、马庄村、南程村、孙陈村、盐店村、走马村；徐杨街道：邓王村、公义村、巨合村、奎杨村、尚寨村、屯刘村、新华村、徐杨村；油槐街道：南杨村、耿西村、槐李村、白家村、昌寨村、南李村、南张村、石家村、油街村、余家村；雨金街道：北湃村、东关村、粉刘村、高韩村、胡门村、任陈村、西关村、夏柳村、新集村、雨金村、照渠村</w:t>
            </w:r>
          </w:p>
        </w:tc>
      </w:tr>
      <w:tr w:rsidR="005B373F" w:rsidRPr="00F44198" w:rsidTr="00E078E2">
        <w:trPr>
          <w:trHeight w:hRule="exact" w:val="2423"/>
          <w:tblHeader/>
          <w:jc w:val="center"/>
        </w:trPr>
        <w:tc>
          <w:tcPr>
            <w:tcW w:w="1242" w:type="dxa"/>
            <w:vAlign w:val="center"/>
          </w:tcPr>
          <w:p w:rsidR="005B373F" w:rsidRPr="00F44198" w:rsidRDefault="005B373F" w:rsidP="00E078E2">
            <w:pPr>
              <w:jc w:val="center"/>
              <w:rPr>
                <w:rFonts w:ascii="Times New Roman" w:hAnsi="Times New Roman"/>
              </w:rPr>
            </w:pPr>
            <w:r w:rsidRPr="00F44198">
              <w:rPr>
                <w:rFonts w:ascii="Times New Roman" w:hAnsi="Times New Roman"/>
              </w:rPr>
              <w:lastRenderedPageBreak/>
              <w:t>610115005</w:t>
            </w:r>
          </w:p>
        </w:tc>
        <w:tc>
          <w:tcPr>
            <w:tcW w:w="1276" w:type="dxa"/>
            <w:vAlign w:val="center"/>
          </w:tcPr>
          <w:p w:rsidR="005B373F" w:rsidRPr="00F44198" w:rsidRDefault="005B373F" w:rsidP="00E078E2">
            <w:pPr>
              <w:jc w:val="center"/>
              <w:rPr>
                <w:rFonts w:ascii="Times New Roman" w:hAnsi="Times New Roman"/>
              </w:rPr>
            </w:pPr>
            <w:r w:rsidRPr="00F44198">
              <w:rPr>
                <w:rFonts w:ascii="Times New Roman" w:hAnsi="Times New Roman"/>
              </w:rPr>
              <w:t>1616</w:t>
            </w:r>
          </w:p>
        </w:tc>
        <w:tc>
          <w:tcPr>
            <w:tcW w:w="853" w:type="dxa"/>
            <w:vAlign w:val="center"/>
          </w:tcPr>
          <w:p w:rsidR="005B373F" w:rsidRPr="00F44198" w:rsidRDefault="005B373F" w:rsidP="00E078E2">
            <w:pPr>
              <w:jc w:val="center"/>
              <w:rPr>
                <w:rFonts w:ascii="Times New Roman" w:hAnsi="Times New Roman"/>
              </w:rPr>
            </w:pPr>
            <w:r w:rsidRPr="00F44198">
              <w:rPr>
                <w:rFonts w:ascii="Times New Roman" w:hAnsi="Times New Roman"/>
              </w:rPr>
              <w:t>30</w:t>
            </w:r>
          </w:p>
        </w:tc>
        <w:tc>
          <w:tcPr>
            <w:tcW w:w="848" w:type="dxa"/>
            <w:vAlign w:val="center"/>
          </w:tcPr>
          <w:p w:rsidR="005B373F" w:rsidRPr="00F44198" w:rsidRDefault="005B373F" w:rsidP="00E078E2">
            <w:pPr>
              <w:jc w:val="center"/>
              <w:rPr>
                <w:rFonts w:ascii="Times New Roman" w:hAnsi="Times New Roman"/>
              </w:rPr>
            </w:pPr>
            <w:r w:rsidRPr="00F44198">
              <w:rPr>
                <w:rFonts w:ascii="Times New Roman" w:hAnsi="Times New Roman"/>
              </w:rPr>
              <w:t>48480</w:t>
            </w:r>
          </w:p>
        </w:tc>
        <w:tc>
          <w:tcPr>
            <w:tcW w:w="1278" w:type="dxa"/>
            <w:vAlign w:val="center"/>
          </w:tcPr>
          <w:p w:rsidR="005B373F" w:rsidRPr="00F44198" w:rsidRDefault="005B373F" w:rsidP="00E078E2">
            <w:pPr>
              <w:jc w:val="center"/>
              <w:rPr>
                <w:rFonts w:ascii="Times New Roman" w:hAnsi="Times New Roman"/>
              </w:rPr>
            </w:pPr>
            <w:r w:rsidRPr="00F44198">
              <w:rPr>
                <w:rFonts w:ascii="Times New Roman" w:hAnsi="Times New Roman"/>
              </w:rPr>
              <w:t>72.7200</w:t>
            </w:r>
          </w:p>
        </w:tc>
        <w:tc>
          <w:tcPr>
            <w:tcW w:w="8677" w:type="dxa"/>
            <w:vAlign w:val="center"/>
          </w:tcPr>
          <w:p w:rsidR="005B373F" w:rsidRPr="00F44198" w:rsidRDefault="005B373F" w:rsidP="00E078E2">
            <w:pPr>
              <w:rPr>
                <w:rFonts w:ascii="Times New Roman" w:hAnsi="Times New Roman"/>
              </w:rPr>
            </w:pPr>
            <w:r w:rsidRPr="00F44198">
              <w:rPr>
                <w:rFonts w:ascii="Times New Roman" w:hAnsi="Times New Roman"/>
                <w:noProof/>
              </w:rPr>
              <w:drawing>
                <wp:anchor distT="0" distB="0" distL="114300" distR="114300" simplePos="0" relativeHeight="251659264" behindDoc="0" locked="0" layoutInCell="1" allowOverlap="1">
                  <wp:simplePos x="0" y="0"/>
                  <wp:positionH relativeFrom="column">
                    <wp:posOffset>4866005</wp:posOffset>
                  </wp:positionH>
                  <wp:positionV relativeFrom="paragraph">
                    <wp:posOffset>429895</wp:posOffset>
                  </wp:positionV>
                  <wp:extent cx="143510" cy="125730"/>
                  <wp:effectExtent l="0" t="0" r="8890" b="762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3510" cy="125730"/>
                          </a:xfrm>
                          <a:prstGeom prst="rect">
                            <a:avLst/>
                          </a:prstGeom>
                        </pic:spPr>
                      </pic:pic>
                    </a:graphicData>
                  </a:graphic>
                </wp:anchor>
              </w:drawing>
            </w:r>
            <w:r w:rsidRPr="00F44198">
              <w:rPr>
                <w:rFonts w:ascii="Times New Roman"/>
              </w:rPr>
              <w:t>东部台塬区：涵盖零口街道、马额街道、铁炉街道的全部区域，共涉及</w:t>
            </w:r>
            <w:r w:rsidRPr="00F44198">
              <w:rPr>
                <w:rFonts w:ascii="Times New Roman" w:hAnsi="Times New Roman"/>
              </w:rPr>
              <w:t>3</w:t>
            </w:r>
            <w:r w:rsidRPr="00F44198">
              <w:rPr>
                <w:rFonts w:ascii="Times New Roman"/>
              </w:rPr>
              <w:t>个街道，</w:t>
            </w:r>
            <w:r w:rsidRPr="00F44198">
              <w:rPr>
                <w:rFonts w:ascii="Times New Roman" w:hAnsi="Times New Roman"/>
              </w:rPr>
              <w:t>2</w:t>
            </w:r>
            <w:r w:rsidRPr="00F44198">
              <w:rPr>
                <w:rFonts w:ascii="Times New Roman"/>
              </w:rPr>
              <w:t>个社区、</w:t>
            </w:r>
            <w:r w:rsidRPr="00F44198">
              <w:rPr>
                <w:rFonts w:ascii="Times New Roman" w:hAnsi="Times New Roman"/>
              </w:rPr>
              <w:t>28</w:t>
            </w:r>
            <w:r w:rsidRPr="00F44198">
              <w:rPr>
                <w:rFonts w:ascii="Times New Roman"/>
              </w:rPr>
              <w:t>个村。具体包括零口街道：鸿洲社区、王庙社区、三府村、范家村、北牛村、北潘村、大寨村、冯李村、零塬村、孟塬村、南韦村、西段村、西洼村；马额街道：南庙村、底村、马额村、马家村、南王村、宁家村、荣村、吴家村、英李村、冢王村；铁炉街道：岩张村、下刘村、南韩村、贾家村、柳家村、铁炉村、斜韩村</w:t>
            </w:r>
          </w:p>
        </w:tc>
      </w:tr>
      <w:tr w:rsidR="005B373F" w:rsidRPr="00F44198" w:rsidTr="00E078E2">
        <w:trPr>
          <w:trHeight w:hRule="exact" w:val="2255"/>
          <w:tblHeader/>
          <w:jc w:val="center"/>
        </w:trPr>
        <w:tc>
          <w:tcPr>
            <w:tcW w:w="1242" w:type="dxa"/>
            <w:vAlign w:val="center"/>
          </w:tcPr>
          <w:p w:rsidR="005B373F" w:rsidRPr="00F44198" w:rsidRDefault="005B373F" w:rsidP="00E078E2">
            <w:pPr>
              <w:jc w:val="center"/>
              <w:rPr>
                <w:rFonts w:ascii="Times New Roman" w:hAnsi="Times New Roman"/>
              </w:rPr>
            </w:pPr>
            <w:r w:rsidRPr="00F44198">
              <w:rPr>
                <w:rFonts w:ascii="Times New Roman" w:hAnsi="Times New Roman"/>
              </w:rPr>
              <w:t>610115006</w:t>
            </w:r>
          </w:p>
        </w:tc>
        <w:tc>
          <w:tcPr>
            <w:tcW w:w="1276" w:type="dxa"/>
            <w:vAlign w:val="center"/>
          </w:tcPr>
          <w:p w:rsidR="005B373F" w:rsidRPr="00F44198" w:rsidRDefault="005B373F" w:rsidP="00E078E2">
            <w:pPr>
              <w:jc w:val="center"/>
              <w:rPr>
                <w:rFonts w:ascii="Times New Roman" w:hAnsi="Times New Roman"/>
              </w:rPr>
            </w:pPr>
            <w:r w:rsidRPr="00F44198">
              <w:rPr>
                <w:rFonts w:ascii="Times New Roman" w:hAnsi="Times New Roman"/>
              </w:rPr>
              <w:t>1459</w:t>
            </w:r>
          </w:p>
        </w:tc>
        <w:tc>
          <w:tcPr>
            <w:tcW w:w="853" w:type="dxa"/>
            <w:vAlign w:val="center"/>
          </w:tcPr>
          <w:p w:rsidR="005B373F" w:rsidRPr="00F44198" w:rsidRDefault="005B373F" w:rsidP="00E078E2">
            <w:pPr>
              <w:jc w:val="center"/>
              <w:rPr>
                <w:rFonts w:ascii="Times New Roman" w:hAnsi="Times New Roman"/>
              </w:rPr>
            </w:pPr>
            <w:r w:rsidRPr="00F44198">
              <w:rPr>
                <w:rFonts w:ascii="Times New Roman" w:hAnsi="Times New Roman"/>
              </w:rPr>
              <w:t>25</w:t>
            </w:r>
          </w:p>
        </w:tc>
        <w:tc>
          <w:tcPr>
            <w:tcW w:w="848" w:type="dxa"/>
            <w:vAlign w:val="center"/>
          </w:tcPr>
          <w:p w:rsidR="005B373F" w:rsidRPr="00F44198" w:rsidRDefault="005B373F" w:rsidP="00E078E2">
            <w:pPr>
              <w:jc w:val="center"/>
              <w:rPr>
                <w:rFonts w:ascii="Times New Roman" w:hAnsi="Times New Roman"/>
              </w:rPr>
            </w:pPr>
            <w:r w:rsidRPr="00F44198">
              <w:rPr>
                <w:rFonts w:ascii="Times New Roman" w:hAnsi="Times New Roman"/>
              </w:rPr>
              <w:t>36475</w:t>
            </w:r>
          </w:p>
        </w:tc>
        <w:tc>
          <w:tcPr>
            <w:tcW w:w="1278" w:type="dxa"/>
            <w:vAlign w:val="center"/>
          </w:tcPr>
          <w:p w:rsidR="005B373F" w:rsidRPr="00F44198" w:rsidRDefault="005B373F" w:rsidP="00E078E2">
            <w:pPr>
              <w:jc w:val="center"/>
              <w:rPr>
                <w:rFonts w:ascii="Times New Roman" w:hAnsi="Times New Roman"/>
              </w:rPr>
            </w:pPr>
            <w:r w:rsidRPr="00F44198">
              <w:rPr>
                <w:rFonts w:ascii="Times New Roman" w:hAnsi="Times New Roman"/>
              </w:rPr>
              <w:t>54.7125</w:t>
            </w:r>
          </w:p>
        </w:tc>
        <w:tc>
          <w:tcPr>
            <w:tcW w:w="8677" w:type="dxa"/>
            <w:vAlign w:val="center"/>
          </w:tcPr>
          <w:p w:rsidR="005B373F" w:rsidRPr="00F44198" w:rsidRDefault="005B373F" w:rsidP="00E078E2">
            <w:pPr>
              <w:rPr>
                <w:rFonts w:ascii="Times New Roman" w:hAnsi="Times New Roman"/>
              </w:rPr>
            </w:pPr>
            <w:r w:rsidRPr="00F44198">
              <w:rPr>
                <w:rFonts w:ascii="Times New Roman"/>
              </w:rPr>
              <w:t>南部山区：涵盖小金街道、穆寨街道、仁宗街道的全部区域，共涉及</w:t>
            </w:r>
            <w:r w:rsidRPr="00F44198">
              <w:rPr>
                <w:rFonts w:ascii="Times New Roman" w:hAnsi="Times New Roman"/>
              </w:rPr>
              <w:t>3</w:t>
            </w:r>
            <w:r w:rsidRPr="00F44198">
              <w:rPr>
                <w:rFonts w:ascii="Times New Roman"/>
              </w:rPr>
              <w:t>个街道，</w:t>
            </w:r>
            <w:r w:rsidRPr="00F44198">
              <w:rPr>
                <w:rFonts w:ascii="Times New Roman" w:hAnsi="Times New Roman"/>
              </w:rPr>
              <w:t>19</w:t>
            </w:r>
            <w:r w:rsidRPr="00F44198">
              <w:rPr>
                <w:rFonts w:ascii="Times New Roman"/>
              </w:rPr>
              <w:t>个村。具体包括穆寨街道：穆柯寨村、业池村、王湾村、东岳村、西岳村、门岩村、三庙村；仁宗街道：玉川村、仁宗村、庄王村、茨林村、芋坡村、房岩村、壕栗村；小金街道：小金村、欠湾村、炮岭村、安庙村、毛湾村</w:t>
            </w:r>
          </w:p>
        </w:tc>
      </w:tr>
      <w:tr w:rsidR="005B373F" w:rsidRPr="00F44198" w:rsidTr="00E078E2">
        <w:trPr>
          <w:trHeight w:hRule="exact" w:val="714"/>
          <w:tblHeader/>
          <w:jc w:val="center"/>
        </w:trPr>
        <w:tc>
          <w:tcPr>
            <w:tcW w:w="1242" w:type="dxa"/>
            <w:vAlign w:val="center"/>
          </w:tcPr>
          <w:p w:rsidR="005B373F" w:rsidRPr="00F44198" w:rsidRDefault="005B373F" w:rsidP="00E078E2">
            <w:pPr>
              <w:jc w:val="center"/>
              <w:rPr>
                <w:rFonts w:ascii="Times New Roman" w:hAnsi="Times New Roman"/>
              </w:rPr>
            </w:pPr>
            <w:r w:rsidRPr="00F44198">
              <w:rPr>
                <w:rFonts w:ascii="Times New Roman"/>
              </w:rPr>
              <w:t>平均值</w:t>
            </w:r>
          </w:p>
        </w:tc>
        <w:tc>
          <w:tcPr>
            <w:tcW w:w="1276" w:type="dxa"/>
            <w:vAlign w:val="center"/>
          </w:tcPr>
          <w:p w:rsidR="005B373F" w:rsidRPr="00F44198" w:rsidRDefault="005B373F" w:rsidP="00E078E2">
            <w:pPr>
              <w:jc w:val="center"/>
              <w:rPr>
                <w:rFonts w:ascii="Times New Roman" w:hAnsi="Times New Roman"/>
              </w:rPr>
            </w:pPr>
            <w:r w:rsidRPr="00F44198">
              <w:rPr>
                <w:rFonts w:ascii="Times New Roman" w:hAnsi="Times New Roman"/>
              </w:rPr>
              <w:t>1617</w:t>
            </w:r>
          </w:p>
        </w:tc>
        <w:tc>
          <w:tcPr>
            <w:tcW w:w="853" w:type="dxa"/>
            <w:vAlign w:val="center"/>
          </w:tcPr>
          <w:p w:rsidR="005B373F" w:rsidRPr="00F44198" w:rsidRDefault="005B373F" w:rsidP="00E078E2">
            <w:pPr>
              <w:jc w:val="center"/>
              <w:rPr>
                <w:rFonts w:ascii="Times New Roman" w:hAnsi="Times New Roman"/>
              </w:rPr>
            </w:pPr>
            <w:r w:rsidRPr="00F44198">
              <w:rPr>
                <w:rFonts w:ascii="Times New Roman" w:hAnsi="Times New Roman"/>
              </w:rPr>
              <w:t>28</w:t>
            </w:r>
          </w:p>
        </w:tc>
        <w:tc>
          <w:tcPr>
            <w:tcW w:w="848" w:type="dxa"/>
            <w:vAlign w:val="center"/>
          </w:tcPr>
          <w:p w:rsidR="005B373F" w:rsidRPr="00F44198" w:rsidRDefault="005B373F" w:rsidP="00E078E2">
            <w:pPr>
              <w:jc w:val="center"/>
              <w:rPr>
                <w:rFonts w:ascii="Times New Roman" w:hAnsi="Times New Roman"/>
              </w:rPr>
            </w:pPr>
            <w:r w:rsidRPr="00F44198">
              <w:rPr>
                <w:rFonts w:ascii="Times New Roman" w:hAnsi="Times New Roman"/>
              </w:rPr>
              <w:t>45276</w:t>
            </w:r>
          </w:p>
        </w:tc>
        <w:tc>
          <w:tcPr>
            <w:tcW w:w="1278" w:type="dxa"/>
            <w:vAlign w:val="center"/>
          </w:tcPr>
          <w:p w:rsidR="005B373F" w:rsidRPr="00F44198" w:rsidRDefault="005B373F" w:rsidP="00E078E2">
            <w:pPr>
              <w:jc w:val="center"/>
              <w:rPr>
                <w:rFonts w:ascii="Times New Roman" w:hAnsi="Times New Roman"/>
              </w:rPr>
            </w:pPr>
            <w:r w:rsidRPr="00F44198">
              <w:rPr>
                <w:rFonts w:ascii="Times New Roman" w:hAnsi="Times New Roman"/>
              </w:rPr>
              <w:t>67.9140</w:t>
            </w:r>
          </w:p>
        </w:tc>
        <w:tc>
          <w:tcPr>
            <w:tcW w:w="8677" w:type="dxa"/>
            <w:vAlign w:val="center"/>
          </w:tcPr>
          <w:p w:rsidR="005B373F" w:rsidRPr="00F44198" w:rsidRDefault="005B373F" w:rsidP="00E078E2">
            <w:pPr>
              <w:jc w:val="center"/>
              <w:rPr>
                <w:rFonts w:ascii="Times New Roman" w:hAnsi="Times New Roman"/>
              </w:rPr>
            </w:pPr>
            <w:r w:rsidRPr="00F44198">
              <w:rPr>
                <w:rFonts w:ascii="Times New Roman" w:hAnsi="Times New Roman"/>
              </w:rPr>
              <w:t>——</w:t>
            </w:r>
          </w:p>
        </w:tc>
      </w:tr>
    </w:tbl>
    <w:p w:rsidR="005B373F" w:rsidRPr="00F44198" w:rsidRDefault="005B373F" w:rsidP="005B373F">
      <w:pPr>
        <w:spacing w:line="600" w:lineRule="exact"/>
        <w:rPr>
          <w:rFonts w:ascii="Times New Roman" w:hAnsi="Times New Roman"/>
          <w:szCs w:val="21"/>
        </w:rPr>
      </w:pPr>
      <w:r w:rsidRPr="00F44198">
        <w:rPr>
          <w:rFonts w:ascii="Times New Roman" w:hAnsiTheme="minorEastAsia"/>
          <w:szCs w:val="21"/>
        </w:rPr>
        <w:t>注：全区征地统一年产值补偿标准平均值是所有区域补偿标准的平均值与所有区域标准补偿倍数平均值的乘积。</w:t>
      </w:r>
    </w:p>
    <w:p w:rsidR="005B373F" w:rsidRPr="00F44198" w:rsidRDefault="005B373F" w:rsidP="005B373F">
      <w:pPr>
        <w:spacing w:line="600" w:lineRule="exact"/>
        <w:rPr>
          <w:rFonts w:ascii="Times New Roman" w:hAnsi="Times New Roman"/>
          <w:szCs w:val="21"/>
        </w:rPr>
      </w:pPr>
    </w:p>
    <w:p w:rsidR="002F4FBA" w:rsidRPr="005B373F" w:rsidRDefault="002F4FBA" w:rsidP="005B373F">
      <w:pPr>
        <w:rPr>
          <w:szCs w:val="32"/>
        </w:rPr>
      </w:pPr>
    </w:p>
    <w:sectPr w:rsidR="002F4FBA" w:rsidRPr="005B373F" w:rsidSect="005B373F">
      <w:headerReference w:type="default" r:id="rId8"/>
      <w:footerReference w:type="even" r:id="rId9"/>
      <w:footerReference w:type="default" r:id="rId10"/>
      <w:footerReference w:type="first" r:id="rId1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5072" w:rsidRDefault="00395072" w:rsidP="002D743C">
      <w:r>
        <w:separator/>
      </w:r>
    </w:p>
  </w:endnote>
  <w:endnote w:type="continuationSeparator" w:id="1">
    <w:p w:rsidR="00395072" w:rsidRDefault="00395072" w:rsidP="002D74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仿宋简">
    <w:altName w:val="宋体"/>
    <w:charset w:val="86"/>
    <w:family w:val="auto"/>
    <w:pitch w:val="default"/>
    <w:sig w:usb0="00000000" w:usb1="00000000" w:usb2="00000012"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8C2670"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8C2670" w:rsidRPr="00746371">
      <w:rPr>
        <w:rFonts w:ascii="宋体" w:hAnsi="宋体"/>
        <w:kern w:val="0"/>
        <w:sz w:val="28"/>
        <w:szCs w:val="28"/>
      </w:rPr>
      <w:fldChar w:fldCharType="separate"/>
    </w:r>
    <w:r>
      <w:rPr>
        <w:rFonts w:ascii="宋体" w:hAnsi="宋体"/>
        <w:noProof/>
        <w:kern w:val="0"/>
        <w:sz w:val="28"/>
        <w:szCs w:val="28"/>
      </w:rPr>
      <w:t>12</w:t>
    </w:r>
    <w:r w:rsidR="008C2670"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8C2670"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8C2670" w:rsidRPr="00973F17">
      <w:rPr>
        <w:rFonts w:asciiTheme="majorEastAsia" w:eastAsiaTheme="majorEastAsia" w:hAnsiTheme="majorEastAsia"/>
        <w:sz w:val="28"/>
        <w:szCs w:val="28"/>
      </w:rPr>
      <w:fldChar w:fldCharType="separate"/>
    </w:r>
    <w:r w:rsidR="005B373F">
      <w:rPr>
        <w:rFonts w:asciiTheme="majorEastAsia" w:eastAsiaTheme="majorEastAsia" w:hAnsiTheme="majorEastAsia"/>
        <w:noProof/>
        <w:sz w:val="28"/>
        <w:szCs w:val="28"/>
      </w:rPr>
      <w:t>2</w:t>
    </w:r>
    <w:r w:rsidR="008C2670"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8C2670"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8C2670" w:rsidRPr="00746371">
      <w:rPr>
        <w:rFonts w:ascii="宋体" w:hAnsi="宋体"/>
        <w:kern w:val="0"/>
        <w:sz w:val="28"/>
        <w:szCs w:val="28"/>
      </w:rPr>
      <w:fldChar w:fldCharType="separate"/>
    </w:r>
    <w:r w:rsidR="002C662A">
      <w:rPr>
        <w:rFonts w:ascii="宋体" w:hAnsi="宋体"/>
        <w:noProof/>
        <w:kern w:val="0"/>
        <w:sz w:val="28"/>
        <w:szCs w:val="28"/>
      </w:rPr>
      <w:t>1</w:t>
    </w:r>
    <w:r w:rsidR="008C2670"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5072" w:rsidRDefault="00395072" w:rsidP="002D743C">
      <w:r>
        <w:separator/>
      </w:r>
    </w:p>
  </w:footnote>
  <w:footnote w:type="continuationSeparator" w:id="1">
    <w:p w:rsidR="00395072" w:rsidRDefault="00395072"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98DAA"/>
    <w:multiLevelType w:val="singleLevel"/>
    <w:tmpl w:val="57298DAA"/>
    <w:lvl w:ilvl="0">
      <w:start w:val="2"/>
      <w:numFmt w:val="chineseCounting"/>
      <w:suff w:val="nothing"/>
      <w:lvlText w:val="（%1）"/>
      <w:lvlJc w:val="left"/>
    </w:lvl>
  </w:abstractNum>
  <w:abstractNum w:abstractNumId="1">
    <w:nsid w:val="57299924"/>
    <w:multiLevelType w:val="singleLevel"/>
    <w:tmpl w:val="57299924"/>
    <w:lvl w:ilvl="0">
      <w:start w:val="3"/>
      <w:numFmt w:val="chineseCounting"/>
      <w:suff w:val="nothing"/>
      <w:lvlText w:val="%1、"/>
      <w:lvlJc w:val="left"/>
    </w:lvl>
  </w:abstractNum>
  <w:abstractNum w:abstractNumId="2">
    <w:nsid w:val="57299964"/>
    <w:multiLevelType w:val="singleLevel"/>
    <w:tmpl w:val="57299964"/>
    <w:lvl w:ilvl="0">
      <w:start w:val="2"/>
      <w:numFmt w:val="chineseCounting"/>
      <w:suff w:val="nothing"/>
      <w:lvlText w:val="（%1）"/>
      <w:lvlJc w:val="left"/>
    </w:lvl>
  </w:abstractNum>
  <w:abstractNum w:abstractNumId="3">
    <w:nsid w:val="57299D52"/>
    <w:multiLevelType w:val="singleLevel"/>
    <w:tmpl w:val="57299D52"/>
    <w:lvl w:ilvl="0">
      <w:start w:val="4"/>
      <w:numFmt w:val="chineseCounting"/>
      <w:suff w:val="nothing"/>
      <w:lvlText w:val="%1、"/>
      <w:lvlJc w:val="left"/>
    </w:lvl>
  </w:abstractNum>
  <w:abstractNum w:abstractNumId="4">
    <w:nsid w:val="59991B72"/>
    <w:multiLevelType w:val="hybridMultilevel"/>
    <w:tmpl w:val="F154C438"/>
    <w:lvl w:ilvl="0" w:tplc="E2A675E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17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1464A"/>
    <w:rsid w:val="000172D6"/>
    <w:rsid w:val="000356BC"/>
    <w:rsid w:val="00051201"/>
    <w:rsid w:val="0006235A"/>
    <w:rsid w:val="0008155C"/>
    <w:rsid w:val="00085620"/>
    <w:rsid w:val="000B1671"/>
    <w:rsid w:val="000C1A8D"/>
    <w:rsid w:val="000C22E5"/>
    <w:rsid w:val="000E06A5"/>
    <w:rsid w:val="000E5C77"/>
    <w:rsid w:val="000E5DBD"/>
    <w:rsid w:val="000E71AC"/>
    <w:rsid w:val="000F3266"/>
    <w:rsid w:val="00101ABB"/>
    <w:rsid w:val="00115C18"/>
    <w:rsid w:val="001253A8"/>
    <w:rsid w:val="00126132"/>
    <w:rsid w:val="001523FC"/>
    <w:rsid w:val="0015769D"/>
    <w:rsid w:val="00162106"/>
    <w:rsid w:val="00162368"/>
    <w:rsid w:val="00172D39"/>
    <w:rsid w:val="001763B8"/>
    <w:rsid w:val="00184677"/>
    <w:rsid w:val="001B0435"/>
    <w:rsid w:val="001B2D2D"/>
    <w:rsid w:val="001C1AB4"/>
    <w:rsid w:val="001C1E6F"/>
    <w:rsid w:val="001D0D3D"/>
    <w:rsid w:val="001D5FFB"/>
    <w:rsid w:val="001D7682"/>
    <w:rsid w:val="001E45B4"/>
    <w:rsid w:val="001E78A8"/>
    <w:rsid w:val="00205F5E"/>
    <w:rsid w:val="00212256"/>
    <w:rsid w:val="002164DA"/>
    <w:rsid w:val="00230F80"/>
    <w:rsid w:val="002463B0"/>
    <w:rsid w:val="00256705"/>
    <w:rsid w:val="00267EB4"/>
    <w:rsid w:val="00270E0C"/>
    <w:rsid w:val="00271B45"/>
    <w:rsid w:val="00275A35"/>
    <w:rsid w:val="00277B38"/>
    <w:rsid w:val="0029313A"/>
    <w:rsid w:val="002B0866"/>
    <w:rsid w:val="002B5CF2"/>
    <w:rsid w:val="002C662A"/>
    <w:rsid w:val="002D743C"/>
    <w:rsid w:val="002E6943"/>
    <w:rsid w:val="002F442E"/>
    <w:rsid w:val="002F4FBA"/>
    <w:rsid w:val="002F7F89"/>
    <w:rsid w:val="00316064"/>
    <w:rsid w:val="00320235"/>
    <w:rsid w:val="00321AFC"/>
    <w:rsid w:val="0032270C"/>
    <w:rsid w:val="00322899"/>
    <w:rsid w:val="003267E5"/>
    <w:rsid w:val="0032756E"/>
    <w:rsid w:val="00337C10"/>
    <w:rsid w:val="00351925"/>
    <w:rsid w:val="00360AD6"/>
    <w:rsid w:val="00362A4B"/>
    <w:rsid w:val="00367BD9"/>
    <w:rsid w:val="00371028"/>
    <w:rsid w:val="00371982"/>
    <w:rsid w:val="003812F9"/>
    <w:rsid w:val="0038511C"/>
    <w:rsid w:val="00395072"/>
    <w:rsid w:val="0039518F"/>
    <w:rsid w:val="003A2DC2"/>
    <w:rsid w:val="003B6141"/>
    <w:rsid w:val="003D59D7"/>
    <w:rsid w:val="003E49DC"/>
    <w:rsid w:val="003E5B5C"/>
    <w:rsid w:val="003F5931"/>
    <w:rsid w:val="0041479C"/>
    <w:rsid w:val="0041607E"/>
    <w:rsid w:val="004377D1"/>
    <w:rsid w:val="00441E7C"/>
    <w:rsid w:val="004472E1"/>
    <w:rsid w:val="00447D35"/>
    <w:rsid w:val="00453998"/>
    <w:rsid w:val="00456E6A"/>
    <w:rsid w:val="00480E49"/>
    <w:rsid w:val="00484252"/>
    <w:rsid w:val="00491F6F"/>
    <w:rsid w:val="004A7991"/>
    <w:rsid w:val="004C45E2"/>
    <w:rsid w:val="004E1D72"/>
    <w:rsid w:val="004E550D"/>
    <w:rsid w:val="004F7DA4"/>
    <w:rsid w:val="0051509C"/>
    <w:rsid w:val="00515AED"/>
    <w:rsid w:val="00521F0A"/>
    <w:rsid w:val="00522106"/>
    <w:rsid w:val="00544BF1"/>
    <w:rsid w:val="0054616D"/>
    <w:rsid w:val="005553CC"/>
    <w:rsid w:val="00563FAE"/>
    <w:rsid w:val="00565241"/>
    <w:rsid w:val="00586F66"/>
    <w:rsid w:val="005942FD"/>
    <w:rsid w:val="005B373F"/>
    <w:rsid w:val="005C45F6"/>
    <w:rsid w:val="005D4E1F"/>
    <w:rsid w:val="005E0726"/>
    <w:rsid w:val="005E078F"/>
    <w:rsid w:val="005F02C0"/>
    <w:rsid w:val="00601AD4"/>
    <w:rsid w:val="00604033"/>
    <w:rsid w:val="00623563"/>
    <w:rsid w:val="00626430"/>
    <w:rsid w:val="00626FB6"/>
    <w:rsid w:val="006300A0"/>
    <w:rsid w:val="006374B0"/>
    <w:rsid w:val="006432A1"/>
    <w:rsid w:val="0064704E"/>
    <w:rsid w:val="0065642B"/>
    <w:rsid w:val="0067240B"/>
    <w:rsid w:val="00673C6E"/>
    <w:rsid w:val="00683A64"/>
    <w:rsid w:val="00683E6B"/>
    <w:rsid w:val="00686A9B"/>
    <w:rsid w:val="00686D9B"/>
    <w:rsid w:val="00687F8A"/>
    <w:rsid w:val="006A22C4"/>
    <w:rsid w:val="006A612E"/>
    <w:rsid w:val="006B1485"/>
    <w:rsid w:val="006B33B0"/>
    <w:rsid w:val="006C5D72"/>
    <w:rsid w:val="006D5EDB"/>
    <w:rsid w:val="006D66CE"/>
    <w:rsid w:val="00705354"/>
    <w:rsid w:val="0071333D"/>
    <w:rsid w:val="00725ACD"/>
    <w:rsid w:val="00746E1E"/>
    <w:rsid w:val="007479D2"/>
    <w:rsid w:val="00754AE5"/>
    <w:rsid w:val="00757BBB"/>
    <w:rsid w:val="0078207F"/>
    <w:rsid w:val="00783BD1"/>
    <w:rsid w:val="0078590D"/>
    <w:rsid w:val="00786386"/>
    <w:rsid w:val="00787FD5"/>
    <w:rsid w:val="007A3FB7"/>
    <w:rsid w:val="007D7111"/>
    <w:rsid w:val="007F10C4"/>
    <w:rsid w:val="007F1EAF"/>
    <w:rsid w:val="007F576E"/>
    <w:rsid w:val="00801C72"/>
    <w:rsid w:val="008106D4"/>
    <w:rsid w:val="0081136D"/>
    <w:rsid w:val="00814A71"/>
    <w:rsid w:val="00814AEC"/>
    <w:rsid w:val="00815B48"/>
    <w:rsid w:val="00821E0A"/>
    <w:rsid w:val="00846D89"/>
    <w:rsid w:val="00875307"/>
    <w:rsid w:val="008828EC"/>
    <w:rsid w:val="00884070"/>
    <w:rsid w:val="00884B06"/>
    <w:rsid w:val="00897865"/>
    <w:rsid w:val="00897B9F"/>
    <w:rsid w:val="008A6515"/>
    <w:rsid w:val="008B6F3E"/>
    <w:rsid w:val="008C2670"/>
    <w:rsid w:val="008D6CE6"/>
    <w:rsid w:val="008F79B2"/>
    <w:rsid w:val="00905702"/>
    <w:rsid w:val="00920708"/>
    <w:rsid w:val="00924B54"/>
    <w:rsid w:val="00935C5E"/>
    <w:rsid w:val="00951663"/>
    <w:rsid w:val="00951689"/>
    <w:rsid w:val="00992DD2"/>
    <w:rsid w:val="009B1305"/>
    <w:rsid w:val="009B149C"/>
    <w:rsid w:val="009B4A8E"/>
    <w:rsid w:val="009B71AD"/>
    <w:rsid w:val="009E4564"/>
    <w:rsid w:val="009E4CA4"/>
    <w:rsid w:val="009F42DA"/>
    <w:rsid w:val="00A06BDB"/>
    <w:rsid w:val="00A16E64"/>
    <w:rsid w:val="00A23D2B"/>
    <w:rsid w:val="00A27998"/>
    <w:rsid w:val="00A65760"/>
    <w:rsid w:val="00A73B6F"/>
    <w:rsid w:val="00A924C7"/>
    <w:rsid w:val="00A94DF5"/>
    <w:rsid w:val="00A96CD6"/>
    <w:rsid w:val="00AF437F"/>
    <w:rsid w:val="00AF503C"/>
    <w:rsid w:val="00AF63B4"/>
    <w:rsid w:val="00B12F90"/>
    <w:rsid w:val="00B279E6"/>
    <w:rsid w:val="00B36393"/>
    <w:rsid w:val="00B40498"/>
    <w:rsid w:val="00B4155D"/>
    <w:rsid w:val="00B447B1"/>
    <w:rsid w:val="00B47219"/>
    <w:rsid w:val="00B60FF9"/>
    <w:rsid w:val="00B84A04"/>
    <w:rsid w:val="00B87A74"/>
    <w:rsid w:val="00B958F6"/>
    <w:rsid w:val="00BA5948"/>
    <w:rsid w:val="00BB7DA7"/>
    <w:rsid w:val="00BE2973"/>
    <w:rsid w:val="00BE42D2"/>
    <w:rsid w:val="00BE6D38"/>
    <w:rsid w:val="00BE7906"/>
    <w:rsid w:val="00BF4AB2"/>
    <w:rsid w:val="00C04C41"/>
    <w:rsid w:val="00C0693D"/>
    <w:rsid w:val="00C145F6"/>
    <w:rsid w:val="00C14962"/>
    <w:rsid w:val="00C20B2E"/>
    <w:rsid w:val="00C2377C"/>
    <w:rsid w:val="00C3198E"/>
    <w:rsid w:val="00C52ABD"/>
    <w:rsid w:val="00C55A3A"/>
    <w:rsid w:val="00C61697"/>
    <w:rsid w:val="00C635AA"/>
    <w:rsid w:val="00C63B46"/>
    <w:rsid w:val="00C66EB5"/>
    <w:rsid w:val="00C75C91"/>
    <w:rsid w:val="00C764F7"/>
    <w:rsid w:val="00C8197E"/>
    <w:rsid w:val="00C844C8"/>
    <w:rsid w:val="00C87177"/>
    <w:rsid w:val="00CA5BB9"/>
    <w:rsid w:val="00CA5CA4"/>
    <w:rsid w:val="00CA6129"/>
    <w:rsid w:val="00CA749F"/>
    <w:rsid w:val="00CB15E1"/>
    <w:rsid w:val="00CC14A5"/>
    <w:rsid w:val="00CC6B25"/>
    <w:rsid w:val="00CD5B2A"/>
    <w:rsid w:val="00CE3B9F"/>
    <w:rsid w:val="00CF5E03"/>
    <w:rsid w:val="00D11483"/>
    <w:rsid w:val="00D13DD5"/>
    <w:rsid w:val="00D25FA2"/>
    <w:rsid w:val="00D40A29"/>
    <w:rsid w:val="00D509D5"/>
    <w:rsid w:val="00D566BA"/>
    <w:rsid w:val="00D662CC"/>
    <w:rsid w:val="00D753D1"/>
    <w:rsid w:val="00D81A70"/>
    <w:rsid w:val="00D9510E"/>
    <w:rsid w:val="00DB293E"/>
    <w:rsid w:val="00DB342A"/>
    <w:rsid w:val="00DC1755"/>
    <w:rsid w:val="00DC1E39"/>
    <w:rsid w:val="00DD1B07"/>
    <w:rsid w:val="00DD24BA"/>
    <w:rsid w:val="00DD7944"/>
    <w:rsid w:val="00DE6CB6"/>
    <w:rsid w:val="00E2006A"/>
    <w:rsid w:val="00E33FB1"/>
    <w:rsid w:val="00E42078"/>
    <w:rsid w:val="00E5617B"/>
    <w:rsid w:val="00E56A3E"/>
    <w:rsid w:val="00E70F97"/>
    <w:rsid w:val="00E801A9"/>
    <w:rsid w:val="00E8597D"/>
    <w:rsid w:val="00E86B36"/>
    <w:rsid w:val="00E939F0"/>
    <w:rsid w:val="00E95652"/>
    <w:rsid w:val="00E958C5"/>
    <w:rsid w:val="00EB1694"/>
    <w:rsid w:val="00EB2E6B"/>
    <w:rsid w:val="00ED6BE8"/>
    <w:rsid w:val="00EE4A43"/>
    <w:rsid w:val="00F063D7"/>
    <w:rsid w:val="00F06987"/>
    <w:rsid w:val="00F15F7C"/>
    <w:rsid w:val="00F201C3"/>
    <w:rsid w:val="00F23BC7"/>
    <w:rsid w:val="00F34202"/>
    <w:rsid w:val="00F37864"/>
    <w:rsid w:val="00F37B91"/>
    <w:rsid w:val="00F413C2"/>
    <w:rsid w:val="00F5257E"/>
    <w:rsid w:val="00F647D1"/>
    <w:rsid w:val="00F97777"/>
    <w:rsid w:val="00FC1299"/>
    <w:rsid w:val="00FC79FA"/>
    <w:rsid w:val="00FD56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17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paragraph" w:styleId="1">
    <w:name w:val="heading 1"/>
    <w:basedOn w:val="a"/>
    <w:next w:val="a"/>
    <w:link w:val="1Char"/>
    <w:qFormat/>
    <w:rsid w:val="00CD5B2A"/>
    <w:pPr>
      <w:keepNext/>
      <w:keepLines/>
      <w:spacing w:line="576" w:lineRule="auto"/>
      <w:outlineLvl w:val="0"/>
    </w:pPr>
    <w:rPr>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2D743C"/>
    <w:rPr>
      <w:sz w:val="18"/>
      <w:szCs w:val="18"/>
    </w:rPr>
  </w:style>
  <w:style w:type="paragraph" w:styleId="a4">
    <w:name w:val="footer"/>
    <w:basedOn w:val="a"/>
    <w:link w:val="Char0"/>
    <w:uiPriority w:val="99"/>
    <w:unhideWhenUsed/>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uiPriority w:val="59"/>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semiHidden/>
    <w:rsid w:val="00757BBB"/>
    <w:rPr>
      <w:sz w:val="18"/>
      <w:szCs w:val="18"/>
    </w:rPr>
  </w:style>
  <w:style w:type="character" w:customStyle="1" w:styleId="Char2">
    <w:name w:val="批注框文本 Char"/>
    <w:basedOn w:val="a0"/>
    <w:link w:val="a9"/>
    <w:semiHidden/>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 w:type="character" w:customStyle="1" w:styleId="14b">
    <w:name w:val="14b"/>
    <w:basedOn w:val="a0"/>
    <w:uiPriority w:val="99"/>
    <w:qFormat/>
    <w:rsid w:val="00A16E64"/>
  </w:style>
  <w:style w:type="character" w:customStyle="1" w:styleId="1Char">
    <w:name w:val="标题 1 Char"/>
    <w:basedOn w:val="a0"/>
    <w:link w:val="1"/>
    <w:rsid w:val="00CD5B2A"/>
    <w:rPr>
      <w:rFonts w:ascii="Calibri" w:eastAsia="宋体" w:hAnsi="Calibri" w:cs="Times New Roman"/>
      <w:b/>
      <w:kern w:val="44"/>
      <w:sz w:val="44"/>
    </w:rPr>
  </w:style>
  <w:style w:type="paragraph" w:customStyle="1" w:styleId="10">
    <w:name w:val="列出段落1"/>
    <w:basedOn w:val="a"/>
    <w:rsid w:val="005F02C0"/>
    <w:pPr>
      <w:ind w:firstLineChars="200" w:firstLine="420"/>
    </w:pPr>
    <w:rPr>
      <w:rFonts w:cs="宋体"/>
      <w:szCs w:val="22"/>
    </w:rPr>
  </w:style>
  <w:style w:type="paragraph" w:customStyle="1" w:styleId="ab">
    <w:name w:val="文件"/>
    <w:basedOn w:val="a"/>
    <w:rsid w:val="001D0D3D"/>
    <w:pPr>
      <w:adjustRightInd w:val="0"/>
      <w:snapToGrid w:val="0"/>
      <w:spacing w:line="336" w:lineRule="auto"/>
      <w:ind w:firstLine="658"/>
    </w:pPr>
    <w:rPr>
      <w:rFonts w:ascii="汉仪仿宋简" w:eastAsia="汉仪仿宋简" w:hAnsi="Times New Roman"/>
      <w:spacing w:val="-3"/>
      <w:sz w:val="32"/>
    </w:r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167</Words>
  <Characters>955</Characters>
  <Application>Microsoft Office Word</Application>
  <DocSecurity>0</DocSecurity>
  <Lines>7</Lines>
  <Paragraphs>2</Paragraphs>
  <ScaleCrop>false</ScaleCrop>
  <Company>微软中国</Company>
  <LinksUpToDate>false</LinksUpToDate>
  <CharactersWithSpaces>1120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101</cp:revision>
  <dcterms:created xsi:type="dcterms:W3CDTF">2016-06-06T03:03:00Z</dcterms:created>
  <dcterms:modified xsi:type="dcterms:W3CDTF">2018-11-30T03:22:00Z</dcterms:modified>
</cp:coreProperties>
</file>