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C35" w:rsidRPr="001978BA" w:rsidRDefault="00BB1C35" w:rsidP="00BB1C35">
      <w:pPr>
        <w:spacing w:line="600" w:lineRule="exact"/>
        <w:rPr>
          <w:rFonts w:ascii="黑体" w:eastAsia="黑体" w:hAnsi="黑体"/>
          <w:color w:val="000000"/>
        </w:rPr>
      </w:pPr>
      <w:r w:rsidRPr="001978BA">
        <w:rPr>
          <w:rFonts w:ascii="黑体" w:eastAsia="黑体" w:hAnsi="黑体"/>
          <w:color w:val="000000"/>
        </w:rPr>
        <w:t>附件</w:t>
      </w:r>
    </w:p>
    <w:p w:rsidR="00BB1C35" w:rsidRPr="001978BA" w:rsidRDefault="00BB1C35" w:rsidP="00BB1C35">
      <w:pPr>
        <w:spacing w:line="600" w:lineRule="exact"/>
        <w:rPr>
          <w:rFonts w:eastAsia="方正仿宋简体"/>
          <w:color w:val="000000"/>
        </w:rPr>
      </w:pPr>
    </w:p>
    <w:p w:rsidR="00BB1C35" w:rsidRPr="001978BA" w:rsidRDefault="00BB1C35" w:rsidP="00BB1C35">
      <w:pPr>
        <w:spacing w:line="600" w:lineRule="exact"/>
        <w:jc w:val="center"/>
        <w:rPr>
          <w:rFonts w:ascii="方正小标宋简体" w:eastAsia="方正小标宋简体" w:hint="eastAsia"/>
          <w:color w:val="000000"/>
          <w:sz w:val="44"/>
          <w:szCs w:val="44"/>
        </w:rPr>
      </w:pPr>
      <w:r w:rsidRPr="001978BA">
        <w:rPr>
          <w:rFonts w:ascii="方正小标宋简体" w:eastAsia="方正小标宋简体" w:hint="eastAsia"/>
          <w:color w:val="000000"/>
          <w:sz w:val="44"/>
          <w:szCs w:val="44"/>
        </w:rPr>
        <w:t>西安市临潼区民办非学历文化教育培训机构</w:t>
      </w:r>
    </w:p>
    <w:p w:rsidR="00BB1C35" w:rsidRPr="001978BA" w:rsidRDefault="00BB1C35" w:rsidP="00BB1C35">
      <w:pPr>
        <w:spacing w:line="600" w:lineRule="exact"/>
        <w:jc w:val="center"/>
        <w:rPr>
          <w:rFonts w:ascii="方正小标宋简体" w:eastAsia="方正小标宋简体" w:hint="eastAsia"/>
          <w:color w:val="000000"/>
          <w:sz w:val="44"/>
          <w:szCs w:val="44"/>
        </w:rPr>
      </w:pPr>
      <w:r w:rsidRPr="001978BA">
        <w:rPr>
          <w:rFonts w:ascii="方正小标宋简体" w:eastAsia="方正小标宋简体" w:hint="eastAsia"/>
          <w:color w:val="000000"/>
          <w:kern w:val="0"/>
          <w:sz w:val="44"/>
          <w:szCs w:val="44"/>
        </w:rPr>
        <w:t>管理工作联席会议成员单位主要职责</w:t>
      </w:r>
    </w:p>
    <w:p w:rsidR="00BB1C35" w:rsidRPr="001978BA" w:rsidRDefault="00BB1C35" w:rsidP="00BB1C35">
      <w:pPr>
        <w:spacing w:line="600" w:lineRule="exact"/>
        <w:ind w:firstLineChars="200" w:firstLine="640"/>
        <w:rPr>
          <w:rFonts w:eastAsia="方正仿宋简体"/>
          <w:color w:val="000000"/>
        </w:rPr>
      </w:pPr>
    </w:p>
    <w:p w:rsidR="00BB1C35" w:rsidRPr="001978BA" w:rsidRDefault="00BB1C35" w:rsidP="00BB1C35">
      <w:pPr>
        <w:spacing w:line="600" w:lineRule="exact"/>
        <w:ind w:firstLineChars="200" w:firstLine="640"/>
        <w:rPr>
          <w:rFonts w:eastAsia="方正仿宋简体"/>
          <w:color w:val="000000"/>
        </w:rPr>
      </w:pPr>
      <w:r w:rsidRPr="001978BA">
        <w:rPr>
          <w:rFonts w:eastAsia="方正仿宋简体"/>
          <w:color w:val="000000"/>
        </w:rPr>
        <w:t>区政府办（法制科）：对区政府及相关部门制定的涉及民办非学历文化教育培训机构管理的规范性文件进行审核、备案；规范各相关部门针对民办非学历文化教育培训机构的执法程序。</w:t>
      </w:r>
    </w:p>
    <w:p w:rsidR="00BB1C35" w:rsidRPr="001978BA" w:rsidRDefault="00BB1C35" w:rsidP="00BB1C35">
      <w:pPr>
        <w:spacing w:line="600" w:lineRule="exact"/>
        <w:ind w:firstLineChars="200" w:firstLine="640"/>
        <w:rPr>
          <w:rFonts w:eastAsia="方正仿宋简体"/>
          <w:color w:val="000000"/>
        </w:rPr>
      </w:pPr>
      <w:r w:rsidRPr="001978BA">
        <w:rPr>
          <w:rFonts w:eastAsia="方正仿宋简体"/>
          <w:color w:val="000000"/>
        </w:rPr>
        <w:t>区金融办：负责民办非学历文化教育培训机构培训费专用账户的监督管理，督促有关银行全面落实监管责任；对民办非学历文化教育培训机构的募集资金行为进行依法甄别；牵头做好民办非学历文化教育培训机构非法集资行为的查处工作。</w:t>
      </w:r>
    </w:p>
    <w:p w:rsidR="00BB1C35" w:rsidRPr="001978BA" w:rsidRDefault="00BB1C35" w:rsidP="00BB1C35">
      <w:pPr>
        <w:spacing w:line="600" w:lineRule="exact"/>
        <w:ind w:firstLineChars="200" w:firstLine="640"/>
        <w:rPr>
          <w:rFonts w:eastAsia="方正仿宋简体"/>
          <w:color w:val="000000"/>
        </w:rPr>
      </w:pPr>
      <w:r w:rsidRPr="001978BA">
        <w:rPr>
          <w:rFonts w:eastAsia="方正仿宋简体"/>
          <w:color w:val="000000"/>
        </w:rPr>
        <w:t>区教育局：负责联席会议成员单位相关日常事务，及时将民办非学历文化教育培训机构相关信息报联席会议并通报各成员单位。牵头负责全区民办非学历文化教育培训机构的统筹管理，负责全区民办非学历文化教育培训机构行业的政策制定。依法开展民办非学历文化教育培训机构的设立、变更、终止等审批事项；做好对民办非学历文化教育培训机构的日常管理；依法对民办非学历文化教育培训机构违法违规办学行为进行查处。</w:t>
      </w:r>
    </w:p>
    <w:p w:rsidR="00BB1C35" w:rsidRPr="001978BA" w:rsidRDefault="00BB1C35" w:rsidP="00BB1C35">
      <w:pPr>
        <w:spacing w:line="600" w:lineRule="exact"/>
        <w:ind w:firstLineChars="200" w:firstLine="640"/>
        <w:rPr>
          <w:rFonts w:eastAsia="方正仿宋简体"/>
          <w:color w:val="000000"/>
        </w:rPr>
      </w:pPr>
      <w:r w:rsidRPr="001978BA">
        <w:rPr>
          <w:rFonts w:eastAsia="方正仿宋简体"/>
          <w:color w:val="000000"/>
        </w:rPr>
        <w:lastRenderedPageBreak/>
        <w:t>区民政局：负责非营利性民办非学历文化教育培训机构的设立、变更和注销等登记事项；配合相关部门对未经登记擅自以民办非企业单位名义进行非学历教育活动的组织或者个人依法查处；将相关情况及时通报民办非学历文化教育培训机构审批管理部门。</w:t>
      </w:r>
    </w:p>
    <w:p w:rsidR="00BB1C35" w:rsidRPr="001978BA" w:rsidRDefault="00BB1C35" w:rsidP="00BB1C35">
      <w:pPr>
        <w:spacing w:line="600" w:lineRule="exact"/>
        <w:ind w:firstLineChars="200" w:firstLine="640"/>
        <w:rPr>
          <w:rFonts w:eastAsia="方正仿宋简体"/>
          <w:color w:val="000000"/>
        </w:rPr>
      </w:pPr>
      <w:r w:rsidRPr="001978BA">
        <w:rPr>
          <w:rFonts w:eastAsia="方正仿宋简体"/>
          <w:color w:val="000000"/>
        </w:rPr>
        <w:t>区人社局：规范各类民办非学历文化教育培训机构的劳动用工行为，重点对劳动合同签订、社会保险缴纳等进行督查，牵头处理各类民办非学历文化教育培训机构的劳务纠纷。</w:t>
      </w:r>
    </w:p>
    <w:p w:rsidR="00BB1C35" w:rsidRPr="001978BA" w:rsidRDefault="00BB1C35" w:rsidP="00BB1C35">
      <w:pPr>
        <w:spacing w:line="600" w:lineRule="exact"/>
        <w:ind w:firstLineChars="200" w:firstLine="640"/>
        <w:rPr>
          <w:rFonts w:eastAsia="方正仿宋简体"/>
          <w:color w:val="000000"/>
        </w:rPr>
      </w:pPr>
      <w:r w:rsidRPr="001978BA">
        <w:rPr>
          <w:rFonts w:eastAsia="方正仿宋简体"/>
          <w:color w:val="000000"/>
        </w:rPr>
        <w:t>区食品药监局：负责民办非学历文化教育培训机构食品安全工作的监督管理，加强对民办非学历文化教育培训机构食品安全的日常管理，对违法违规行为进行查处。</w:t>
      </w:r>
    </w:p>
    <w:p w:rsidR="00BB1C35" w:rsidRPr="001978BA" w:rsidRDefault="00BB1C35" w:rsidP="00BB1C35">
      <w:pPr>
        <w:spacing w:line="600" w:lineRule="exact"/>
        <w:ind w:firstLineChars="200" w:firstLine="640"/>
        <w:rPr>
          <w:rFonts w:eastAsia="方正仿宋简体"/>
          <w:color w:val="000000"/>
        </w:rPr>
      </w:pPr>
      <w:r w:rsidRPr="001978BA">
        <w:rPr>
          <w:rFonts w:eastAsia="方正仿宋简体"/>
          <w:color w:val="000000"/>
        </w:rPr>
        <w:t>区城市管理局：加强对民办非学历文化教育培训机构户外广告和牌匾等行为的日常监管，对违法发布户外广告或出店经营的机构进行查处。</w:t>
      </w:r>
    </w:p>
    <w:p w:rsidR="00BB1C35" w:rsidRPr="001978BA" w:rsidRDefault="00BB1C35" w:rsidP="00BB1C35">
      <w:pPr>
        <w:spacing w:line="600" w:lineRule="exact"/>
        <w:ind w:firstLineChars="200" w:firstLine="640"/>
        <w:rPr>
          <w:rFonts w:eastAsia="方正仿宋简体"/>
          <w:color w:val="000000"/>
        </w:rPr>
      </w:pPr>
      <w:r w:rsidRPr="001978BA">
        <w:rPr>
          <w:rFonts w:eastAsia="方正仿宋简体"/>
          <w:color w:val="000000"/>
        </w:rPr>
        <w:t>区物价局：负责民办非学历文化教育培训机构收费的监督管理，协调处理收费争议和纠纷；对民办非学历文化教育培训机构收费公示、按学期（学时）收费情况进行执法检查；对未实行价格公示、不开具培训机构合法收费凭证、预收费超学期或学时上限规定等违规行为依法查处；将相关情况及时通报民办非学历文化教育培训机构审批管理部门。</w:t>
      </w:r>
    </w:p>
    <w:p w:rsidR="00BB1C35" w:rsidRPr="001978BA" w:rsidRDefault="00BB1C35" w:rsidP="00BB1C35">
      <w:pPr>
        <w:spacing w:line="600" w:lineRule="exact"/>
        <w:ind w:firstLineChars="200" w:firstLine="640"/>
        <w:rPr>
          <w:rFonts w:eastAsia="方正仿宋简体"/>
          <w:color w:val="000000"/>
        </w:rPr>
      </w:pPr>
      <w:r w:rsidRPr="001978BA">
        <w:rPr>
          <w:rFonts w:eastAsia="方正仿宋简体"/>
          <w:color w:val="000000"/>
        </w:rPr>
        <w:t>公安分局：依法对涉嫌违法犯罪的民办非学历文化教育培训机构进行查处；对民办非学历文化教育培训机构整治过程中的违法、抗法行为依法进行查处；对拒不关停的非法办</w:t>
      </w:r>
      <w:r w:rsidRPr="001978BA">
        <w:rPr>
          <w:rFonts w:eastAsia="方正仿宋简体"/>
          <w:color w:val="000000"/>
        </w:rPr>
        <w:lastRenderedPageBreak/>
        <w:t>学机构采取强制措施。</w:t>
      </w:r>
    </w:p>
    <w:p w:rsidR="00BB1C35" w:rsidRPr="001978BA" w:rsidRDefault="00BB1C35" w:rsidP="00BB1C35">
      <w:pPr>
        <w:spacing w:line="600" w:lineRule="exact"/>
        <w:ind w:firstLineChars="200" w:firstLine="640"/>
        <w:rPr>
          <w:rFonts w:eastAsia="方正仿宋简体"/>
          <w:color w:val="000000"/>
        </w:rPr>
      </w:pPr>
      <w:r w:rsidRPr="001978BA">
        <w:rPr>
          <w:rFonts w:eastAsia="方正仿宋简体"/>
          <w:color w:val="000000"/>
        </w:rPr>
        <w:t>工商分局：负责营利性民办非学历文化教育培训机构的登记注册。做好营利性民办非学历文化教育培训机构设立、变更、注销等登记工作；牵头对未取得办学许可证而超范围从事非学历文化教育的市场主体进行排查和处置；配合相关部门对无证无照非学历教育培训机构依法进行查处。及时将依法履职过程中发现的擅自开展非学历文化教育培训的无证无照机构情况通报同级教育部门和其他相关部门。配合教育部门加大对民办非学历文化教育培训机构宣传广告的管理监督，依法严厉查处虚假违法广告。</w:t>
      </w:r>
    </w:p>
    <w:p w:rsidR="00BB1C35" w:rsidRPr="001978BA" w:rsidRDefault="00BB1C35" w:rsidP="00BB1C35">
      <w:pPr>
        <w:spacing w:line="600" w:lineRule="exact"/>
        <w:ind w:firstLineChars="200" w:firstLine="640"/>
        <w:rPr>
          <w:rFonts w:eastAsia="方正仿宋简体"/>
          <w:color w:val="000000"/>
        </w:rPr>
      </w:pPr>
      <w:r w:rsidRPr="001978BA">
        <w:rPr>
          <w:rFonts w:eastAsia="方正仿宋简体"/>
          <w:color w:val="000000"/>
        </w:rPr>
        <w:t>区消防大队：对列入消防安全重点单位监管的民办非学历文化教育培训机构开展消防监督检查；对非重点的民办非学历文化教育培训机构实施监督抽查；对不符合消防安全管理相关规定的情况依法查处。</w:t>
      </w:r>
    </w:p>
    <w:p w:rsidR="00BB1C35" w:rsidRPr="001978BA" w:rsidRDefault="00BB1C35" w:rsidP="00BB1C35">
      <w:pPr>
        <w:spacing w:line="600" w:lineRule="exact"/>
        <w:ind w:firstLineChars="200" w:firstLine="640"/>
        <w:rPr>
          <w:rFonts w:eastAsia="方正仿宋简体"/>
          <w:color w:val="000000"/>
        </w:rPr>
      </w:pPr>
      <w:r w:rsidRPr="001978BA">
        <w:rPr>
          <w:rFonts w:eastAsia="方正仿宋简体"/>
          <w:color w:val="000000"/>
        </w:rPr>
        <w:t>各街道办事处：落实属地管理主体责任，负责辖区内民办非学历文化教育培训机构的日常安全督查。依法依规做好无证经营和非法举办的民办非学历文化教育培训机构的排查工作。</w:t>
      </w:r>
    </w:p>
    <w:p w:rsidR="00BB1C35" w:rsidRPr="001978BA" w:rsidRDefault="00BB1C35" w:rsidP="00BB1C35">
      <w:pPr>
        <w:spacing w:line="600" w:lineRule="exact"/>
        <w:ind w:firstLineChars="200" w:firstLine="640"/>
        <w:rPr>
          <w:rFonts w:eastAsia="方正仿宋简体"/>
          <w:color w:val="000000"/>
        </w:rPr>
      </w:pPr>
      <w:r w:rsidRPr="001978BA">
        <w:rPr>
          <w:rFonts w:eastAsia="方正仿宋简体"/>
          <w:color w:val="000000"/>
        </w:rPr>
        <w:t>其他各成员单位在职责范围内做好民办非学历文化教育培训机构管理相关工作。</w:t>
      </w:r>
    </w:p>
    <w:p w:rsidR="00BB1C35" w:rsidRDefault="00BB1C35" w:rsidP="00BB1C35">
      <w:pPr>
        <w:spacing w:line="600" w:lineRule="exact"/>
        <w:ind w:firstLineChars="200" w:firstLine="640"/>
        <w:rPr>
          <w:rFonts w:eastAsia="方正仿宋简体" w:hint="eastAsia"/>
          <w:color w:val="000000"/>
        </w:rPr>
      </w:pPr>
      <w:r w:rsidRPr="001978BA">
        <w:rPr>
          <w:rFonts w:eastAsia="方正仿宋简体"/>
          <w:color w:val="000000"/>
        </w:rPr>
        <w:t>部门职能调整的，由调整后承担相关职能的部门承担相应工作。</w:t>
      </w:r>
      <w:r w:rsidRPr="001978BA">
        <w:rPr>
          <w:rFonts w:eastAsia="方正仿宋简体"/>
          <w:color w:val="000000"/>
        </w:rPr>
        <w:t xml:space="preserve"> </w:t>
      </w:r>
    </w:p>
    <w:p w:rsidR="00BB1C35" w:rsidRDefault="00BB1C35" w:rsidP="00BB1C35">
      <w:pPr>
        <w:spacing w:line="600" w:lineRule="exact"/>
        <w:rPr>
          <w:rFonts w:eastAsia="方正仿宋简体" w:hint="eastAsia"/>
          <w:color w:val="000000"/>
        </w:rPr>
      </w:pPr>
    </w:p>
    <w:p w:rsidR="00116E4E" w:rsidRPr="00BB1C35" w:rsidRDefault="00116E4E" w:rsidP="00BB1C35"/>
    <w:sectPr w:rsidR="00116E4E" w:rsidRPr="00BB1C35" w:rsidSect="00345C32">
      <w:footerReference w:type="even" r:id="rId7"/>
      <w:footerReference w:type="default" r:id="rId8"/>
      <w:footerReference w:type="firs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1333" w:rsidRDefault="00761333" w:rsidP="001F5E93">
      <w:r>
        <w:separator/>
      </w:r>
    </w:p>
  </w:endnote>
  <w:endnote w:type="continuationSeparator" w:id="1">
    <w:p w:rsidR="00761333" w:rsidRDefault="00761333"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4"/>
      <w:ind w:firstLineChars="100" w:firstLine="280"/>
      <w:rPr>
        <w:rFonts w:ascii="宋体" w:eastAsia="宋体" w:hAnsi="宋体"/>
      </w:rPr>
    </w:pPr>
    <w:r w:rsidRPr="003876A0">
      <w:rPr>
        <w:rFonts w:ascii="宋体" w:eastAsia="宋体" w:hAnsi="宋体" w:hint="eastAsia"/>
        <w:sz w:val="28"/>
      </w:rPr>
      <w:t xml:space="preserve">— </w:t>
    </w:r>
    <w:r w:rsidR="002E0C56"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2E0C56" w:rsidRPr="003876A0">
      <w:rPr>
        <w:rFonts w:ascii="宋体" w:eastAsia="宋体" w:hAnsi="宋体" w:hint="eastAsia"/>
        <w:sz w:val="28"/>
      </w:rPr>
      <w:fldChar w:fldCharType="separate"/>
    </w:r>
    <w:r>
      <w:rPr>
        <w:rFonts w:ascii="宋体" w:eastAsia="宋体" w:hAnsi="宋体"/>
        <w:noProof/>
        <w:sz w:val="28"/>
      </w:rPr>
      <w:t>16</w:t>
    </w:r>
    <w:r w:rsidR="002E0C56"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4"/>
      <w:ind w:right="140"/>
      <w:jc w:val="right"/>
    </w:pPr>
    <w:r>
      <w:rPr>
        <w:rFonts w:ascii="宋体" w:hint="eastAsia"/>
        <w:sz w:val="28"/>
      </w:rPr>
      <w:t>—</w:t>
    </w:r>
    <w:r>
      <w:rPr>
        <w:rFonts w:ascii="宋体" w:hint="eastAsia"/>
        <w:sz w:val="28"/>
      </w:rPr>
      <w:t xml:space="preserve"> </w:t>
    </w:r>
    <w:r w:rsidR="002E0C56">
      <w:rPr>
        <w:rFonts w:ascii="宋体" w:hint="eastAsia"/>
        <w:sz w:val="28"/>
      </w:rPr>
      <w:fldChar w:fldCharType="begin"/>
    </w:r>
    <w:r>
      <w:rPr>
        <w:rFonts w:ascii="宋体" w:hint="eastAsia"/>
        <w:sz w:val="28"/>
      </w:rPr>
      <w:instrText xml:space="preserve"> PAGE \* Arabic </w:instrText>
    </w:r>
    <w:r w:rsidR="002E0C56">
      <w:rPr>
        <w:rFonts w:ascii="宋体" w:hint="eastAsia"/>
        <w:sz w:val="28"/>
      </w:rPr>
      <w:fldChar w:fldCharType="separate"/>
    </w:r>
    <w:r w:rsidR="00BB1C35">
      <w:rPr>
        <w:rFonts w:ascii="宋体"/>
        <w:noProof/>
        <w:sz w:val="28"/>
      </w:rPr>
      <w:t>4</w:t>
    </w:r>
    <w:r w:rsidR="002E0C56">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4"/>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1333" w:rsidRDefault="00761333" w:rsidP="001F5E93">
      <w:r>
        <w:separator/>
      </w:r>
    </w:p>
  </w:footnote>
  <w:footnote w:type="continuationSeparator" w:id="1">
    <w:p w:rsidR="00761333" w:rsidRDefault="00761333"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116E4E"/>
    <w:rsid w:val="001F5E93"/>
    <w:rsid w:val="002E0C56"/>
    <w:rsid w:val="00345C32"/>
    <w:rsid w:val="0064014E"/>
    <w:rsid w:val="00761333"/>
    <w:rsid w:val="00B62E90"/>
    <w:rsid w:val="00BB1C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5E93"/>
    <w:rPr>
      <w:sz w:val="18"/>
      <w:szCs w:val="18"/>
    </w:rPr>
  </w:style>
  <w:style w:type="paragraph" w:styleId="a4">
    <w:name w:val="footer"/>
    <w:basedOn w:val="a"/>
    <w:link w:val="Char0"/>
    <w:unhideWhenUsed/>
    <w:rsid w:val="001F5E9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F5E93"/>
    <w:rPr>
      <w:sz w:val="18"/>
      <w:szCs w:val="18"/>
    </w:rPr>
  </w:style>
  <w:style w:type="character" w:styleId="a5">
    <w:name w:val="page number"/>
    <w:basedOn w:val="a0"/>
    <w:rsid w:val="001F5E93"/>
  </w:style>
  <w:style w:type="paragraph" w:styleId="a6">
    <w:name w:val="Normal (Web)"/>
    <w:rsid w:val="001F5E93"/>
    <w:pPr>
      <w:widowControl w:val="0"/>
      <w:spacing w:before="100" w:beforeAutospacing="1" w:after="100" w:afterAutospacing="1"/>
    </w:pPr>
    <w:rPr>
      <w:rFonts w:ascii="宋体" w:eastAsia="宋体" w:hAnsi="Times New Roman" w:cs="Times New Roman"/>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215</Words>
  <Characters>1231</Characters>
  <Application>Microsoft Office Word</Application>
  <DocSecurity>0</DocSecurity>
  <Lines>10</Lines>
  <Paragraphs>2</Paragraphs>
  <ScaleCrop>false</ScaleCrop>
  <Company>微软中国</Company>
  <LinksUpToDate>false</LinksUpToDate>
  <CharactersWithSpaces>1444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cp:revision>
  <dcterms:created xsi:type="dcterms:W3CDTF">2018-12-24T07:20:00Z</dcterms:created>
  <dcterms:modified xsi:type="dcterms:W3CDTF">2018-12-24T07:52:00Z</dcterms:modified>
</cp:coreProperties>
</file>