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88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"/>
        <w:gridCol w:w="1193"/>
        <w:gridCol w:w="41"/>
        <w:gridCol w:w="862"/>
        <w:gridCol w:w="30"/>
        <w:gridCol w:w="301"/>
        <w:gridCol w:w="419"/>
        <w:gridCol w:w="30"/>
        <w:gridCol w:w="443"/>
        <w:gridCol w:w="356"/>
        <w:gridCol w:w="394"/>
        <w:gridCol w:w="273"/>
        <w:gridCol w:w="526"/>
        <w:gridCol w:w="122"/>
        <w:gridCol w:w="545"/>
        <w:gridCol w:w="60"/>
        <w:gridCol w:w="30"/>
        <w:gridCol w:w="543"/>
        <w:gridCol w:w="15"/>
        <w:gridCol w:w="62"/>
        <w:gridCol w:w="30"/>
        <w:gridCol w:w="543"/>
        <w:gridCol w:w="161"/>
        <w:gridCol w:w="30"/>
        <w:gridCol w:w="459"/>
        <w:gridCol w:w="257"/>
        <w:gridCol w:w="477"/>
        <w:gridCol w:w="240"/>
        <w:gridCol w:w="476"/>
        <w:gridCol w:w="225"/>
        <w:gridCol w:w="492"/>
        <w:gridCol w:w="701"/>
        <w:gridCol w:w="2179"/>
        <w:gridCol w:w="30"/>
        <w:gridCol w:w="1193"/>
      </w:tblGrid>
      <w:tr w:rsidR="003F7494" w:rsidRPr="00DE73B4" w:rsidTr="004507EE">
        <w:trPr>
          <w:gridAfter w:val="2"/>
          <w:wAfter w:w="1223" w:type="dxa"/>
          <w:trHeight w:val="484"/>
        </w:trPr>
        <w:tc>
          <w:tcPr>
            <w:tcW w:w="12565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spacing w:line="500" w:lineRule="exact"/>
              <w:jc w:val="center"/>
              <w:textAlignment w:val="center"/>
              <w:rPr>
                <w:rFonts w:eastAsia="方正小标宋简体"/>
                <w:color w:val="000000"/>
                <w:sz w:val="44"/>
                <w:szCs w:val="44"/>
              </w:rPr>
            </w:pPr>
            <w:r w:rsidRPr="00DE73B4">
              <w:rPr>
                <w:rFonts w:eastAsia="方正小标宋简体"/>
                <w:color w:val="000000"/>
                <w:kern w:val="0"/>
                <w:sz w:val="44"/>
                <w:szCs w:val="44"/>
              </w:rPr>
              <w:t>（无分歧）政府部门拖欠民营企业账款偿还计划表</w:t>
            </w:r>
          </w:p>
        </w:tc>
      </w:tr>
      <w:tr w:rsidR="003F7494" w:rsidRPr="00DE73B4" w:rsidTr="004507EE">
        <w:trPr>
          <w:gridAfter w:val="2"/>
          <w:wAfter w:w="1223" w:type="dxa"/>
          <w:trHeight w:val="267"/>
        </w:trPr>
        <w:tc>
          <w:tcPr>
            <w:tcW w:w="21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spacing w:line="240" w:lineRule="exact"/>
              <w:jc w:val="left"/>
              <w:rPr>
                <w:rFonts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749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spacing w:line="240" w:lineRule="exact"/>
              <w:rPr>
                <w:rFonts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5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spacing w:line="240" w:lineRule="exact"/>
              <w:jc w:val="right"/>
              <w:textAlignment w:val="center"/>
              <w:rPr>
                <w:rFonts w:eastAsia="宋体"/>
                <w:b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b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3F7494" w:rsidRPr="00DE73B4" w:rsidTr="004507EE">
        <w:trPr>
          <w:trHeight w:val="586"/>
        </w:trPr>
        <w:tc>
          <w:tcPr>
            <w:tcW w:w="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拖欠账款单位名称</w:t>
            </w:r>
          </w:p>
        </w:tc>
        <w:tc>
          <w:tcPr>
            <w:tcW w:w="12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列入</w:t>
            </w: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2019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年年底前偿还的账款余额</w:t>
            </w:r>
          </w:p>
        </w:tc>
        <w:tc>
          <w:tcPr>
            <w:tcW w:w="8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2019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年后剩余欠款金额</w:t>
            </w:r>
          </w:p>
        </w:tc>
        <w:tc>
          <w:tcPr>
            <w:tcW w:w="7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偿还资金的来源项目</w:t>
            </w:r>
          </w:p>
        </w:tc>
        <w:tc>
          <w:tcPr>
            <w:tcW w:w="626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2019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年按月还款计划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债权民企名称</w:t>
            </w:r>
          </w:p>
        </w:tc>
      </w:tr>
      <w:tr w:rsidR="003F7494" w:rsidRPr="00DE73B4" w:rsidTr="004507EE">
        <w:trPr>
          <w:trHeight w:val="438"/>
        </w:trPr>
        <w:tc>
          <w:tcPr>
            <w:tcW w:w="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123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89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5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6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7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8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10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11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12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</w:tr>
      <w:tr w:rsidR="003F7494" w:rsidRPr="00DE73B4" w:rsidTr="004507EE">
        <w:trPr>
          <w:gridAfter w:val="1"/>
          <w:wAfter w:w="1193" w:type="dxa"/>
          <w:trHeight w:val="374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8"/>
                <w:szCs w:val="18"/>
              </w:rPr>
            </w:pPr>
            <w:r w:rsidRPr="00DE73B4">
              <w:rPr>
                <w:rFonts w:eastAsia="宋体" w:hAnsi="宋体"/>
                <w:b/>
                <w:color w:val="000000"/>
                <w:kern w:val="0"/>
                <w:sz w:val="18"/>
                <w:szCs w:val="18"/>
              </w:rPr>
              <w:t>合</w:t>
            </w: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 w:rsidRPr="00DE73B4">
              <w:rPr>
                <w:rFonts w:eastAsia="宋体" w:hAnsi="宋体"/>
                <w:b/>
                <w:color w:val="000000"/>
                <w:kern w:val="0"/>
                <w:sz w:val="18"/>
                <w:szCs w:val="18"/>
              </w:rPr>
              <w:t>计</w:t>
            </w:r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6"/>
                <w:szCs w:val="16"/>
              </w:rPr>
              <w:t>2103.14</w:t>
            </w:r>
          </w:p>
        </w:tc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6"/>
                <w:szCs w:val="16"/>
              </w:rPr>
              <w:t xml:space="preserve">404.24 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宋体"/>
                <w:b/>
                <w:color w:val="00000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2103.14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391.02</w:t>
            </w:r>
          </w:p>
        </w:tc>
        <w:tc>
          <w:tcPr>
            <w:tcW w:w="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35.2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318.97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932.95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rPr>
                <w:rFonts w:eastAsia="宋体"/>
                <w:b/>
                <w:color w:val="000000"/>
                <w:sz w:val="18"/>
                <w:szCs w:val="18"/>
              </w:rPr>
            </w:pP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渭北临潼现代工业组团管委会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6.6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6.6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6.6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西安中交公路测试技术有限责任公司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19.29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19.29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19.29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华地众信工程项目管理有限公司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9.5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9.5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9.5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陕西永明项目管理有限公司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12.92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12.92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12.92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陕西信威建设工程监理有限公司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西安渭北物流发展有限公司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103.97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103.97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103.97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西安鑫阜茂商贸有限公司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3.22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3.22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3.22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天津江滨安装工程有限公司</w:t>
            </w:r>
          </w:p>
        </w:tc>
      </w:tr>
      <w:tr w:rsidR="003F7494" w:rsidRPr="00DE73B4" w:rsidTr="004507EE">
        <w:trPr>
          <w:trHeight w:val="295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73.41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73.41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73.41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陕西东大幕墙装饰工程有限公司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263.14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263.14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263.14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陕西滋华贸易有限责任公司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西安渭北工程咨询有限</w:t>
            </w: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lastRenderedPageBreak/>
              <w:t>公司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lastRenderedPageBreak/>
              <w:t>22.5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22.5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陕西金倪广告装饰工程有限公司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</w:t>
            </w: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lastRenderedPageBreak/>
              <w:t>0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26.97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26.97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16.97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陕西金倪广告装饰工程有限公司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8.6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应收账款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南京特和建设有限公司</w:t>
            </w:r>
          </w:p>
        </w:tc>
      </w:tr>
      <w:tr w:rsidR="003F7494" w:rsidRPr="00DE73B4" w:rsidTr="004507EE">
        <w:trPr>
          <w:trHeight w:val="374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相桥街办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西安市临潼区永康建筑工程有限公司</w:t>
            </w:r>
          </w:p>
        </w:tc>
      </w:tr>
      <w:tr w:rsidR="003F7494" w:rsidRPr="00DE73B4" w:rsidTr="004507EE">
        <w:trPr>
          <w:trHeight w:val="329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55.87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218.24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自筹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55.87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55.87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西安市丰业建设工程有限公司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新丰街办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167.18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167.18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167.18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陕西佳鼎路桥有限责任公司</w:t>
            </w:r>
          </w:p>
        </w:tc>
      </w:tr>
      <w:tr w:rsidR="003F7494" w:rsidRPr="00DE73B4" w:rsidTr="004507EE">
        <w:trPr>
          <w:trHeight w:val="33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>203.84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18"/>
                <w:szCs w:val="18"/>
              </w:rPr>
              <w:t>财政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203.84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203.84</w:t>
            </w:r>
          </w:p>
        </w:tc>
        <w:tc>
          <w:tcPr>
            <w:tcW w:w="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陕西宇堃工程建设有限公司</w:t>
            </w:r>
          </w:p>
        </w:tc>
      </w:tr>
      <w:tr w:rsidR="003F7494" w:rsidRPr="00DE73B4" w:rsidTr="004507EE">
        <w:trPr>
          <w:trHeight w:val="470"/>
        </w:trPr>
        <w:tc>
          <w:tcPr>
            <w:tcW w:w="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拖欠账款单位名称</w:t>
            </w:r>
          </w:p>
        </w:tc>
        <w:tc>
          <w:tcPr>
            <w:tcW w:w="12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列入</w:t>
            </w: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2019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年年底前偿还的账款余额</w:t>
            </w:r>
          </w:p>
        </w:tc>
        <w:tc>
          <w:tcPr>
            <w:tcW w:w="8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2019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年后剩余欠款金额</w:t>
            </w:r>
          </w:p>
        </w:tc>
        <w:tc>
          <w:tcPr>
            <w:tcW w:w="7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偿还资金的来源项目</w:t>
            </w:r>
          </w:p>
        </w:tc>
        <w:tc>
          <w:tcPr>
            <w:tcW w:w="626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2019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年按月还款计划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20"/>
                <w:szCs w:val="20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债权民企名称</w:t>
            </w:r>
          </w:p>
        </w:tc>
      </w:tr>
      <w:tr w:rsidR="003F7494" w:rsidRPr="00DE73B4" w:rsidTr="004507EE">
        <w:trPr>
          <w:trHeight w:val="470"/>
        </w:trPr>
        <w:tc>
          <w:tcPr>
            <w:tcW w:w="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</w:p>
        </w:tc>
        <w:tc>
          <w:tcPr>
            <w:tcW w:w="11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</w:p>
        </w:tc>
        <w:tc>
          <w:tcPr>
            <w:tcW w:w="123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</w:p>
        </w:tc>
        <w:tc>
          <w:tcPr>
            <w:tcW w:w="89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</w:p>
        </w:tc>
        <w:tc>
          <w:tcPr>
            <w:tcW w:w="75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5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6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7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8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9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10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11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12</w:t>
            </w:r>
            <w:r w:rsidRPr="00DE73B4">
              <w:rPr>
                <w:rFonts w:eastAsia="宋体" w:hAnsi="宋体"/>
                <w:color w:val="000000"/>
                <w:kern w:val="0"/>
                <w:sz w:val="18"/>
                <w:szCs w:val="18"/>
              </w:rPr>
              <w:t>月份</w:t>
            </w:r>
          </w:p>
        </w:tc>
        <w:tc>
          <w:tcPr>
            <w:tcW w:w="340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</w:p>
        </w:tc>
      </w:tr>
      <w:tr w:rsidR="003F7494" w:rsidRPr="00DE73B4" w:rsidTr="004507EE">
        <w:trPr>
          <w:trHeight w:val="407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西安临潼旅游商贸开发区管理委员会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87.41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自筹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87.41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47.41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西安恒盛建设工程有限公司</w:t>
            </w:r>
          </w:p>
        </w:tc>
      </w:tr>
      <w:tr w:rsidR="003F7494" w:rsidRPr="00DE73B4" w:rsidTr="004507EE">
        <w:trPr>
          <w:trHeight w:val="434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43.05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自筹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43.05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23.05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陕西新景园林建设工程有限公司</w:t>
            </w:r>
          </w:p>
        </w:tc>
      </w:tr>
      <w:tr w:rsidR="003F7494" w:rsidRPr="00DE73B4" w:rsidTr="004507EE">
        <w:trPr>
          <w:trHeight w:val="1386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西安龙腾实业有限公司</w:t>
            </w: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br/>
            </w: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（西安临潼旅游商贸开发区管理委员会下属单位）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kern w:val="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 xml:space="preserve">186.00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18"/>
                <w:szCs w:val="18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6"/>
                <w:szCs w:val="16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西安恒盛建设工程有限公司</w:t>
            </w:r>
          </w:p>
        </w:tc>
      </w:tr>
      <w:tr w:rsidR="003F7494" w:rsidRPr="00DE73B4" w:rsidTr="004507EE">
        <w:trPr>
          <w:trHeight w:val="442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临潼机关供热服务中心</w:t>
            </w: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br/>
            </w: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（区住建局下属单位）</w:t>
            </w: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939.8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贷款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939.8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339.8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陕西创立工贸有限公司</w:t>
            </w:r>
          </w:p>
        </w:tc>
      </w:tr>
      <w:tr w:rsidR="003F7494" w:rsidRPr="00DE73B4" w:rsidTr="004507EE">
        <w:trPr>
          <w:trHeight w:val="681"/>
        </w:trPr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 w:rsidRPr="00DE73B4">
              <w:rPr>
                <w:rFonts w:eastAsia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jc w:val="center"/>
              <w:rPr>
                <w:rFonts w:eastAsia="仿宋"/>
                <w:color w:val="000000"/>
                <w:sz w:val="20"/>
                <w:szCs w:val="20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环保补助金</w:t>
            </w: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  <w:rPr>
                <w:rFonts w:eastAsia="仿宋"/>
                <w:color w:val="000000"/>
                <w:sz w:val="18"/>
                <w:szCs w:val="18"/>
              </w:rPr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55.5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center"/>
              <w:textAlignment w:val="center"/>
            </w:pPr>
            <w:r w:rsidRPr="00DE73B4">
              <w:rPr>
                <w:rFonts w:eastAsia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F7494" w:rsidRPr="00DE73B4" w:rsidRDefault="003F7494" w:rsidP="004507EE">
            <w:pPr>
              <w:widowControl/>
              <w:jc w:val="left"/>
              <w:textAlignment w:val="center"/>
              <w:rPr>
                <w:rFonts w:eastAsia="仿宋"/>
                <w:color w:val="000000"/>
                <w:sz w:val="20"/>
                <w:szCs w:val="20"/>
              </w:rPr>
            </w:pPr>
            <w:r w:rsidRPr="00DE73B4">
              <w:rPr>
                <w:rFonts w:eastAsia="仿宋" w:hAnsi="仿宋"/>
                <w:color w:val="000000"/>
                <w:kern w:val="0"/>
                <w:sz w:val="20"/>
                <w:szCs w:val="20"/>
              </w:rPr>
              <w:t>西安鼎祥机电安装有限公司</w:t>
            </w:r>
          </w:p>
        </w:tc>
      </w:tr>
    </w:tbl>
    <w:p w:rsidR="003F7494" w:rsidRPr="00DE73B4" w:rsidRDefault="003F7494" w:rsidP="003F7494">
      <w:pPr>
        <w:pStyle w:val="ab"/>
        <w:spacing w:line="560" w:lineRule="exact"/>
        <w:ind w:firstLineChars="1600" w:firstLine="512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3F7494" w:rsidRPr="00DE73B4" w:rsidRDefault="003F7494" w:rsidP="003F7494">
      <w:pPr>
        <w:pStyle w:val="ab"/>
        <w:spacing w:line="560" w:lineRule="exact"/>
        <w:ind w:firstLineChars="1600" w:firstLine="512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3F7494" w:rsidRPr="00DE73B4" w:rsidRDefault="003F7494" w:rsidP="003F7494">
      <w:pPr>
        <w:pStyle w:val="ab"/>
        <w:spacing w:line="560" w:lineRule="exact"/>
        <w:ind w:firstLineChars="1600" w:firstLine="512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116E4E" w:rsidRPr="003F7494" w:rsidRDefault="00116E4E" w:rsidP="003F7494">
      <w:pPr>
        <w:rPr>
          <w:szCs w:val="30"/>
        </w:rPr>
      </w:pPr>
    </w:p>
    <w:sectPr w:rsidR="00116E4E" w:rsidRPr="003F7494" w:rsidSect="008836B0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465E" w:rsidRDefault="002C465E" w:rsidP="001F5E93">
      <w:r>
        <w:separator/>
      </w:r>
    </w:p>
  </w:endnote>
  <w:endnote w:type="continuationSeparator" w:id="1">
    <w:p w:rsidR="002C465E" w:rsidRDefault="002C465E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E946EB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E946EB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E946EB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E946EB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E946EB">
      <w:rPr>
        <w:rFonts w:ascii="宋体" w:hint="eastAsia"/>
        <w:sz w:val="28"/>
      </w:rPr>
      <w:fldChar w:fldCharType="separate"/>
    </w:r>
    <w:r w:rsidR="003F7494">
      <w:rPr>
        <w:rFonts w:ascii="宋体"/>
        <w:noProof/>
        <w:sz w:val="28"/>
      </w:rPr>
      <w:t>1</w:t>
    </w:r>
    <w:r w:rsidR="00E946EB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465E" w:rsidRDefault="002C465E" w:rsidP="001F5E93">
      <w:r>
        <w:separator/>
      </w:r>
    </w:p>
  </w:footnote>
  <w:footnote w:type="continuationSeparator" w:id="1">
    <w:p w:rsidR="002C465E" w:rsidRDefault="002C465E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C465E"/>
    <w:rsid w:val="002E0C56"/>
    <w:rsid w:val="0030321C"/>
    <w:rsid w:val="00310C9D"/>
    <w:rsid w:val="00343672"/>
    <w:rsid w:val="00345C32"/>
    <w:rsid w:val="003B036A"/>
    <w:rsid w:val="003D2D53"/>
    <w:rsid w:val="003F412D"/>
    <w:rsid w:val="003F7494"/>
    <w:rsid w:val="0040437D"/>
    <w:rsid w:val="0044633E"/>
    <w:rsid w:val="0048410C"/>
    <w:rsid w:val="00492DD7"/>
    <w:rsid w:val="004E2031"/>
    <w:rsid w:val="004F7E7B"/>
    <w:rsid w:val="005227D3"/>
    <w:rsid w:val="00537CFD"/>
    <w:rsid w:val="006153DC"/>
    <w:rsid w:val="0064014E"/>
    <w:rsid w:val="0064672E"/>
    <w:rsid w:val="00656247"/>
    <w:rsid w:val="0069295C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8836B0"/>
    <w:rsid w:val="0094088D"/>
    <w:rsid w:val="009F3AC3"/>
    <w:rsid w:val="00A25DB2"/>
    <w:rsid w:val="00A363F2"/>
    <w:rsid w:val="00B62E90"/>
    <w:rsid w:val="00BB1C35"/>
    <w:rsid w:val="00D01562"/>
    <w:rsid w:val="00D1103C"/>
    <w:rsid w:val="00D46DD6"/>
    <w:rsid w:val="00D5366B"/>
    <w:rsid w:val="00D70AAD"/>
    <w:rsid w:val="00E22AC9"/>
    <w:rsid w:val="00E43060"/>
    <w:rsid w:val="00E47F6A"/>
    <w:rsid w:val="00E807DF"/>
    <w:rsid w:val="00E946EB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1401</Characters>
  <Application>Microsoft Office Word</Application>
  <DocSecurity>0</DocSecurity>
  <Lines>11</Lines>
  <Paragraphs>3</Paragraphs>
  <ScaleCrop>false</ScaleCrop>
  <Company>微软中国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2018-12-24T07:20:00Z</dcterms:created>
  <dcterms:modified xsi:type="dcterms:W3CDTF">2019-06-21T07:10:00Z</dcterms:modified>
</cp:coreProperties>
</file>