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CC4" w:rsidRPr="00B25989" w:rsidRDefault="00BF1CC4" w:rsidP="00BF1CC4">
      <w:pPr>
        <w:spacing w:line="620" w:lineRule="atLeast"/>
        <w:jc w:val="left"/>
        <w:rPr>
          <w:rFonts w:ascii="黑体" w:eastAsia="黑体" w:hAnsi="黑体" w:hint="eastAsia"/>
          <w:lang w:val="zh-CN"/>
        </w:rPr>
      </w:pPr>
      <w:r w:rsidRPr="00B25989">
        <w:rPr>
          <w:rFonts w:ascii="黑体" w:eastAsia="黑体" w:hAnsi="黑体" w:hint="eastAsia"/>
          <w:lang w:val="zh-CN"/>
        </w:rPr>
        <w:t>附件8</w:t>
      </w:r>
    </w:p>
    <w:p w:rsidR="00BF1CC4" w:rsidRPr="00B25989" w:rsidRDefault="00BF1CC4" w:rsidP="00BF1CC4">
      <w:pPr>
        <w:spacing w:line="360" w:lineRule="auto"/>
        <w:jc w:val="center"/>
        <w:rPr>
          <w:rFonts w:ascii="方正小标宋简体" w:eastAsia="方正小标宋简体" w:hAnsi="宋体" w:hint="eastAsia"/>
          <w:sz w:val="44"/>
          <w:szCs w:val="44"/>
          <w:lang w:val="zh-CN"/>
        </w:rPr>
      </w:pPr>
      <w:r w:rsidRPr="00B25989">
        <w:rPr>
          <w:rFonts w:ascii="方正小标宋简体" w:eastAsia="方正小标宋简体" w:hAnsi="宋体" w:hint="eastAsia"/>
          <w:sz w:val="44"/>
          <w:szCs w:val="44"/>
          <w:lang w:val="zh-CN"/>
        </w:rPr>
        <w:t>高排放老旧车分类</w:t>
      </w:r>
    </w:p>
    <w:p w:rsidR="00BF1CC4" w:rsidRDefault="00BF1CC4" w:rsidP="00BF1CC4">
      <w:pPr>
        <w:spacing w:line="360" w:lineRule="auto"/>
        <w:jc w:val="center"/>
        <w:rPr>
          <w:rFonts w:ascii="宋体" w:hAnsi="宋体" w:hint="eastAsia"/>
          <w:b/>
          <w:sz w:val="15"/>
          <w:szCs w:val="15"/>
          <w:lang w:val="zh-CN"/>
        </w:rPr>
      </w:pP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本次专项行动所针对的车辆主要可分为四类：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车辆正常如果群众愿意提前报废，车主到辖区安监中队联系。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车况不好，处于脱审状态的，同样可以联系安监中队，或直接联系回收公司进行拆解。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车辆为事故、火灾、自然灾害或个人自主拆解而灭失的，原车主说明车辆灭失原因以及各项法律责任，则可办理注销。（不享受政府补贴，但必须办理注销）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车辆转手多次的老旧车辆，但并未办理过户手续，也联系不上原车主的，现车主同样可以出具个人声明，证明其来历以及所要承担的法律责任，同样可以联系安监中队提前报废。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其中第</w:t>
      </w:r>
      <w:r w:rsidRPr="00B25989">
        <w:rPr>
          <w:lang w:val="zh-CN"/>
        </w:rPr>
        <w:t>1</w:t>
      </w:r>
      <w:r w:rsidRPr="00B25989">
        <w:rPr>
          <w:lang w:val="zh-CN"/>
        </w:rPr>
        <w:t>、</w:t>
      </w:r>
      <w:r w:rsidRPr="00B25989">
        <w:rPr>
          <w:lang w:val="zh-CN"/>
        </w:rPr>
        <w:t>2</w:t>
      </w:r>
      <w:r w:rsidRPr="00B25989">
        <w:rPr>
          <w:lang w:val="zh-CN"/>
        </w:rPr>
        <w:t>种情况的车辆如果未到报废期限而提前报废，可以根据相关规定，根据车型可享受</w:t>
      </w:r>
      <w:r w:rsidRPr="00B25989">
        <w:rPr>
          <w:lang w:val="zh-CN"/>
        </w:rPr>
        <w:t>3</w:t>
      </w:r>
      <w:r w:rsidRPr="00B25989">
        <w:rPr>
          <w:lang w:val="zh-CN"/>
        </w:rPr>
        <w:t>万元不等的政策补贴。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对于单位所有的</w:t>
      </w:r>
      <w:r w:rsidRPr="00B25989">
        <w:rPr>
          <w:lang w:val="zh-CN"/>
        </w:rPr>
        <w:t>“</w:t>
      </w:r>
      <w:r w:rsidRPr="00B25989">
        <w:rPr>
          <w:lang w:val="zh-CN"/>
        </w:rPr>
        <w:t>黄标车</w:t>
      </w:r>
      <w:r w:rsidRPr="00B25989">
        <w:rPr>
          <w:lang w:val="zh-CN"/>
        </w:rPr>
        <w:t>”</w:t>
      </w:r>
      <w:r w:rsidRPr="00B25989">
        <w:rPr>
          <w:lang w:val="zh-CN"/>
        </w:rPr>
        <w:t>，要及时深入单位，督促单位履行安全生产主体责任，对于已经达到报废标准的，以</w:t>
      </w:r>
      <w:r w:rsidRPr="00B25989">
        <w:rPr>
          <w:lang w:val="zh-CN"/>
        </w:rPr>
        <w:t>“</w:t>
      </w:r>
      <w:r w:rsidRPr="00B25989">
        <w:rPr>
          <w:lang w:val="zh-CN"/>
        </w:rPr>
        <w:t>黄标车摸排告知书</w:t>
      </w:r>
      <w:r w:rsidRPr="00B25989">
        <w:rPr>
          <w:lang w:val="zh-CN"/>
        </w:rPr>
        <w:t>”</w:t>
      </w:r>
      <w:r w:rsidRPr="00B25989">
        <w:rPr>
          <w:lang w:val="zh-CN"/>
        </w:rPr>
        <w:t>的形式告知并指导其立即办理报废手续；未达到报废标准的，以</w:t>
      </w:r>
      <w:r w:rsidRPr="00B25989">
        <w:rPr>
          <w:lang w:val="zh-CN"/>
        </w:rPr>
        <w:t>“</w:t>
      </w:r>
      <w:r w:rsidRPr="00B25989">
        <w:rPr>
          <w:lang w:val="zh-CN"/>
        </w:rPr>
        <w:t>黄标车摸排告知书</w:t>
      </w:r>
      <w:r w:rsidRPr="00B25989">
        <w:rPr>
          <w:lang w:val="zh-CN"/>
        </w:rPr>
        <w:t>”</w:t>
      </w:r>
      <w:r w:rsidRPr="00B25989">
        <w:rPr>
          <w:lang w:val="zh-CN"/>
        </w:rPr>
        <w:t>的形式告知其</w:t>
      </w:r>
      <w:r w:rsidRPr="00B25989">
        <w:rPr>
          <w:lang w:val="zh-CN"/>
        </w:rPr>
        <w:t>“</w:t>
      </w:r>
      <w:r w:rsidRPr="00B25989">
        <w:rPr>
          <w:lang w:val="zh-CN"/>
        </w:rPr>
        <w:t>黄标车</w:t>
      </w:r>
      <w:r w:rsidRPr="00B25989">
        <w:rPr>
          <w:lang w:val="zh-CN"/>
        </w:rPr>
        <w:t>”</w:t>
      </w:r>
      <w:r w:rsidRPr="00B25989">
        <w:rPr>
          <w:lang w:val="zh-CN"/>
        </w:rPr>
        <w:lastRenderedPageBreak/>
        <w:t>危害，积极引导单位配合办理提前报废手续。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对于个人所有的</w:t>
      </w:r>
      <w:r w:rsidRPr="00B25989">
        <w:rPr>
          <w:lang w:val="zh-CN"/>
        </w:rPr>
        <w:t>“</w:t>
      </w:r>
      <w:r w:rsidRPr="00B25989">
        <w:rPr>
          <w:lang w:val="zh-CN"/>
        </w:rPr>
        <w:t>黄标车</w:t>
      </w:r>
      <w:r w:rsidRPr="00B25989">
        <w:rPr>
          <w:lang w:val="zh-CN"/>
        </w:rPr>
        <w:t>”</w:t>
      </w:r>
      <w:r w:rsidRPr="00B25989">
        <w:rPr>
          <w:lang w:val="zh-CN"/>
        </w:rPr>
        <w:t>，要摸排到车主或者实际所有人，对于已经达到报废标准的，以</w:t>
      </w:r>
      <w:r w:rsidRPr="00B25989">
        <w:rPr>
          <w:lang w:val="zh-CN"/>
        </w:rPr>
        <w:t>“</w:t>
      </w:r>
      <w:r w:rsidRPr="00B25989">
        <w:rPr>
          <w:lang w:val="zh-CN"/>
        </w:rPr>
        <w:t>黄标车摸排告知书</w:t>
      </w:r>
      <w:r w:rsidRPr="00B25989">
        <w:rPr>
          <w:lang w:val="zh-CN"/>
        </w:rPr>
        <w:t>”</w:t>
      </w:r>
      <w:r w:rsidRPr="00B25989">
        <w:rPr>
          <w:lang w:val="zh-CN"/>
        </w:rPr>
        <w:t>的形式告知车主或者实际所有人指导其立即办理报废手续；未达到报废标准的，以</w:t>
      </w:r>
      <w:r w:rsidRPr="00B25989">
        <w:rPr>
          <w:lang w:val="zh-CN"/>
        </w:rPr>
        <w:t>“</w:t>
      </w:r>
      <w:r w:rsidRPr="00B25989">
        <w:rPr>
          <w:lang w:val="zh-CN"/>
        </w:rPr>
        <w:t>黄标车摸排告知书</w:t>
      </w:r>
      <w:r w:rsidRPr="00B25989">
        <w:rPr>
          <w:lang w:val="zh-CN"/>
        </w:rPr>
        <w:t>”</w:t>
      </w:r>
      <w:r w:rsidRPr="00B25989">
        <w:rPr>
          <w:lang w:val="zh-CN"/>
        </w:rPr>
        <w:t>的形式告知其</w:t>
      </w:r>
      <w:r w:rsidRPr="00B25989">
        <w:rPr>
          <w:lang w:val="zh-CN"/>
        </w:rPr>
        <w:t>“</w:t>
      </w:r>
      <w:r w:rsidRPr="00B25989">
        <w:rPr>
          <w:lang w:val="zh-CN"/>
        </w:rPr>
        <w:t>黄标车</w:t>
      </w:r>
      <w:r w:rsidRPr="00B25989">
        <w:rPr>
          <w:lang w:val="zh-CN"/>
        </w:rPr>
        <w:t>”</w:t>
      </w:r>
      <w:r w:rsidRPr="00B25989">
        <w:rPr>
          <w:lang w:val="zh-CN"/>
        </w:rPr>
        <w:t>危害，积极引导车主或者实际所有人配合办理提前报废手续。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（三）对于实际所有人和机动车所有人不一致的，实际所有人同意办理报废手续的，大队应当配合当事人办理报废手续，并要求实际所有人书面提出申请并承诺</w:t>
      </w:r>
      <w:r w:rsidRPr="00B25989">
        <w:rPr>
          <w:lang w:val="zh-CN"/>
        </w:rPr>
        <w:t>“</w:t>
      </w:r>
      <w:r w:rsidRPr="00B25989">
        <w:rPr>
          <w:lang w:val="zh-CN"/>
        </w:rPr>
        <w:t>由其本人承担因办理车辆报废引起的一切后果的法律责任。</w:t>
      </w:r>
      <w:r w:rsidRPr="00B25989">
        <w:rPr>
          <w:lang w:val="zh-CN"/>
        </w:rPr>
        <w:t>”</w:t>
      </w:r>
    </w:p>
    <w:p w:rsidR="00BF1CC4" w:rsidRPr="00B25989" w:rsidRDefault="00BF1CC4" w:rsidP="00BF1CC4">
      <w:pPr>
        <w:spacing w:line="600" w:lineRule="exact"/>
        <w:ind w:firstLine="640"/>
        <w:jc w:val="left"/>
        <w:rPr>
          <w:lang w:val="zh-CN"/>
        </w:rPr>
      </w:pPr>
      <w:r w:rsidRPr="00B25989">
        <w:rPr>
          <w:lang w:val="zh-CN"/>
        </w:rPr>
        <w:t>（四）对于车辆已被自行拆解的，当事人应当书面说明并承诺</w:t>
      </w:r>
      <w:r w:rsidRPr="00B25989">
        <w:rPr>
          <w:lang w:val="zh-CN"/>
        </w:rPr>
        <w:t>“</w:t>
      </w:r>
      <w:r w:rsidRPr="00B25989">
        <w:rPr>
          <w:lang w:val="zh-CN"/>
        </w:rPr>
        <w:t>由其本人承担因自行拆解引起的一切后果的法律责任。</w:t>
      </w:r>
      <w:r w:rsidRPr="00B25989">
        <w:rPr>
          <w:lang w:val="zh-CN"/>
        </w:rPr>
        <w:t>”</w:t>
      </w:r>
    </w:p>
    <w:p w:rsidR="00BF1CC4" w:rsidRPr="00B25989" w:rsidRDefault="00BF1CC4" w:rsidP="00BF1CC4">
      <w:pPr>
        <w:spacing w:line="600" w:lineRule="exact"/>
        <w:ind w:firstLine="640"/>
        <w:rPr>
          <w:lang w:val="zh-CN"/>
        </w:rPr>
      </w:pPr>
      <w:r w:rsidRPr="00B25989">
        <w:rPr>
          <w:lang w:val="zh-CN"/>
        </w:rPr>
        <w:t>（五）</w:t>
      </w:r>
      <w:r w:rsidRPr="00B25989">
        <w:rPr>
          <w:lang w:val="zh-CN"/>
        </w:rPr>
        <w:t>1</w:t>
      </w:r>
      <w:r w:rsidRPr="00B25989">
        <w:rPr>
          <w:lang w:val="zh-CN"/>
        </w:rPr>
        <w:t>、黄标车摸排告知书；</w:t>
      </w:r>
      <w:r w:rsidRPr="00B25989">
        <w:rPr>
          <w:lang w:val="zh-CN"/>
        </w:rPr>
        <w:t>2</w:t>
      </w:r>
      <w:r w:rsidRPr="00B25989">
        <w:rPr>
          <w:lang w:val="zh-CN"/>
        </w:rPr>
        <w:t>、车辆行驶证复印件；</w:t>
      </w:r>
      <w:r w:rsidRPr="00B25989">
        <w:rPr>
          <w:lang w:val="zh-CN"/>
        </w:rPr>
        <w:t>3</w:t>
      </w:r>
      <w:r w:rsidRPr="00B25989">
        <w:rPr>
          <w:lang w:val="zh-CN"/>
        </w:rPr>
        <w:t>、黄标车摸排工作日报表。机动车自行拆解报废的，应当留存机动车所有人及实际所有人询问笔录、承诺书。对于</w:t>
      </w:r>
      <w:r w:rsidRPr="00B25989">
        <w:rPr>
          <w:lang w:val="zh-CN"/>
        </w:rPr>
        <w:t>“</w:t>
      </w:r>
      <w:r w:rsidRPr="00B25989">
        <w:rPr>
          <w:lang w:val="zh-CN"/>
        </w:rPr>
        <w:t>黄标车</w:t>
      </w:r>
      <w:r w:rsidRPr="00B25989">
        <w:rPr>
          <w:lang w:val="zh-CN"/>
        </w:rPr>
        <w:t>”</w:t>
      </w:r>
      <w:r w:rsidRPr="00B25989">
        <w:rPr>
          <w:lang w:val="zh-CN"/>
        </w:rPr>
        <w:t>已被自行拆解或者失联等情况，要在</w:t>
      </w:r>
      <w:r w:rsidRPr="00B25989">
        <w:rPr>
          <w:lang w:val="zh-CN"/>
        </w:rPr>
        <w:t>“</w:t>
      </w:r>
      <w:r w:rsidRPr="00B25989">
        <w:rPr>
          <w:lang w:val="zh-CN"/>
        </w:rPr>
        <w:t>黄标车摸排告知书</w:t>
      </w:r>
      <w:r w:rsidRPr="00B25989">
        <w:rPr>
          <w:lang w:val="zh-CN"/>
        </w:rPr>
        <w:t>”</w:t>
      </w:r>
      <w:r w:rsidRPr="00B25989">
        <w:rPr>
          <w:lang w:val="zh-CN"/>
        </w:rPr>
        <w:t>中如实记录相关信息。</w:t>
      </w:r>
    </w:p>
    <w:p w:rsidR="0015341F" w:rsidRPr="00A01FA4" w:rsidRDefault="0015341F"/>
    <w:sectPr w:rsidR="0015341F" w:rsidRPr="00A01FA4" w:rsidSect="00D363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2A14" w:rsidRDefault="00222A14" w:rsidP="00A01FA4">
      <w:r>
        <w:separator/>
      </w:r>
    </w:p>
  </w:endnote>
  <w:endnote w:type="continuationSeparator" w:id="1">
    <w:p w:rsidR="00222A14" w:rsidRDefault="00222A14" w:rsidP="00A01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2A14" w:rsidRDefault="00222A14" w:rsidP="00A01FA4">
      <w:r>
        <w:separator/>
      </w:r>
    </w:p>
  </w:footnote>
  <w:footnote w:type="continuationSeparator" w:id="1">
    <w:p w:rsidR="00222A14" w:rsidRDefault="00222A14" w:rsidP="00A01F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FA4"/>
    <w:rsid w:val="0015341F"/>
    <w:rsid w:val="00222A14"/>
    <w:rsid w:val="00A01FA4"/>
    <w:rsid w:val="00BF1CC4"/>
    <w:rsid w:val="00D36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A4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F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F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F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716</Characters>
  <Application>Microsoft Office Word</Application>
  <DocSecurity>0</DocSecurity>
  <Lines>5</Lines>
  <Paragraphs>1</Paragraphs>
  <ScaleCrop>false</ScaleCrop>
  <Company>微软中国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2018-10-08T06:32:00Z</dcterms:created>
  <dcterms:modified xsi:type="dcterms:W3CDTF">2019-10-21T03:11:00Z</dcterms:modified>
</cp:coreProperties>
</file>