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E55" w:rsidRPr="005E1D78" w:rsidRDefault="006F0E55" w:rsidP="006F0E55">
      <w:pPr>
        <w:spacing w:line="600" w:lineRule="exact"/>
        <w:rPr>
          <w:rFonts w:ascii="黑体" w:eastAsia="黑体" w:hAnsi="黑体"/>
          <w:sz w:val="32"/>
          <w:szCs w:val="32"/>
        </w:rPr>
      </w:pPr>
      <w:r w:rsidRPr="005E1D78">
        <w:rPr>
          <w:rFonts w:ascii="黑体" w:eastAsia="黑体" w:hAnsi="黑体"/>
          <w:sz w:val="32"/>
          <w:szCs w:val="32"/>
        </w:rPr>
        <w:t>附件2</w:t>
      </w:r>
    </w:p>
    <w:p w:rsidR="006F0E55" w:rsidRPr="00731577" w:rsidRDefault="006F0E55" w:rsidP="006F0E55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6F0E55" w:rsidRPr="00731577" w:rsidRDefault="006F0E55" w:rsidP="006F0E55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731577">
        <w:rPr>
          <w:rFonts w:ascii="Times New Roman" w:eastAsia="方正小标宋简体" w:hAnsi="Times New Roman"/>
          <w:sz w:val="44"/>
          <w:szCs w:val="44"/>
        </w:rPr>
        <w:t>临潼区市场监管领域</w:t>
      </w:r>
    </w:p>
    <w:p w:rsidR="006F0E55" w:rsidRPr="00731577" w:rsidRDefault="006F0E55" w:rsidP="006F0E55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>
        <w:rPr>
          <w:rFonts w:ascii="Times New Roman" w:eastAsia="方正小标宋简体" w:hAnsi="Times New Roman" w:hint="eastAsia"/>
          <w:sz w:val="44"/>
          <w:szCs w:val="44"/>
        </w:rPr>
        <w:t>“</w:t>
      </w:r>
      <w:r w:rsidRPr="00731577">
        <w:rPr>
          <w:rFonts w:ascii="Times New Roman" w:eastAsia="方正小标宋简体" w:hAnsi="Times New Roman"/>
          <w:sz w:val="44"/>
          <w:szCs w:val="44"/>
        </w:rPr>
        <w:t>双随机、一公开</w:t>
      </w:r>
      <w:r>
        <w:rPr>
          <w:rFonts w:ascii="Times New Roman" w:eastAsia="方正小标宋简体" w:hAnsi="Times New Roman" w:hint="eastAsia"/>
          <w:sz w:val="44"/>
          <w:szCs w:val="44"/>
        </w:rPr>
        <w:t>”</w:t>
      </w:r>
      <w:r w:rsidRPr="00731577">
        <w:rPr>
          <w:rFonts w:ascii="Times New Roman" w:eastAsia="方正小标宋简体" w:hAnsi="Times New Roman"/>
          <w:sz w:val="44"/>
          <w:szCs w:val="44"/>
        </w:rPr>
        <w:t>联合检查实施办法</w:t>
      </w:r>
    </w:p>
    <w:p w:rsidR="006F0E55" w:rsidRPr="00731577" w:rsidRDefault="006F0E55" w:rsidP="006F0E55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区市场监管领域</w:t>
      </w:r>
      <w:r w:rsidRPr="00731577">
        <w:rPr>
          <w:rFonts w:ascii="Times New Roman" w:eastAsia="方正仿宋简体" w:hAnsi="Times New Roman"/>
          <w:sz w:val="32"/>
          <w:szCs w:val="32"/>
        </w:rPr>
        <w:t>“</w:t>
      </w:r>
      <w:r w:rsidRPr="00731577">
        <w:rPr>
          <w:rFonts w:ascii="Times New Roman" w:eastAsia="方正仿宋简体" w:hAnsi="Times New Roman"/>
          <w:sz w:val="32"/>
          <w:szCs w:val="32"/>
        </w:rPr>
        <w:t>双随机、一公开</w:t>
      </w:r>
      <w:r w:rsidRPr="00731577">
        <w:rPr>
          <w:rFonts w:ascii="Times New Roman" w:eastAsia="方正仿宋简体" w:hAnsi="Times New Roman"/>
          <w:sz w:val="32"/>
          <w:szCs w:val="32"/>
        </w:rPr>
        <w:t>”</w:t>
      </w:r>
      <w:r w:rsidRPr="00731577">
        <w:rPr>
          <w:rFonts w:ascii="Times New Roman" w:eastAsia="方正仿宋简体" w:hAnsi="Times New Roman"/>
          <w:sz w:val="32"/>
          <w:szCs w:val="32"/>
        </w:rPr>
        <w:t>监管工作联席会议办公室</w:t>
      </w:r>
      <w:r>
        <w:rPr>
          <w:rFonts w:ascii="Times New Roman" w:eastAsia="方正仿宋简体" w:hAnsi="Times New Roman" w:hint="eastAsia"/>
          <w:sz w:val="32"/>
          <w:szCs w:val="32"/>
        </w:rPr>
        <w:t>（</w:t>
      </w:r>
      <w:r w:rsidRPr="00731577">
        <w:rPr>
          <w:rFonts w:ascii="Times New Roman" w:eastAsia="方正仿宋简体" w:hAnsi="Times New Roman"/>
          <w:sz w:val="32"/>
          <w:szCs w:val="32"/>
        </w:rPr>
        <w:t>以下简称联席会议办公室</w:t>
      </w:r>
      <w:r>
        <w:rPr>
          <w:rFonts w:ascii="Times New Roman" w:eastAsia="方正仿宋简体" w:hAnsi="Times New Roman" w:hint="eastAsia"/>
          <w:sz w:val="32"/>
          <w:szCs w:val="32"/>
        </w:rPr>
        <w:t>）</w:t>
      </w:r>
      <w:r w:rsidRPr="00731577">
        <w:rPr>
          <w:rFonts w:ascii="Times New Roman" w:eastAsia="方正仿宋简体" w:hAnsi="Times New Roman"/>
          <w:sz w:val="32"/>
          <w:szCs w:val="32"/>
        </w:rPr>
        <w:t>每年组织不少于</w:t>
      </w:r>
      <w:r w:rsidRPr="00731577">
        <w:rPr>
          <w:rFonts w:ascii="Times New Roman" w:eastAsia="方正仿宋简体" w:hAnsi="Times New Roman"/>
          <w:sz w:val="32"/>
          <w:szCs w:val="32"/>
        </w:rPr>
        <w:t>4</w:t>
      </w:r>
      <w:r w:rsidRPr="00731577">
        <w:rPr>
          <w:rFonts w:ascii="Times New Roman" w:eastAsia="方正仿宋简体" w:hAnsi="Times New Roman"/>
          <w:sz w:val="32"/>
          <w:szCs w:val="32"/>
        </w:rPr>
        <w:t>次区级层面部门联合检查，并确定牵头和参与部门。联席会议各成员单位根据工作实际，可作为牵头部门对需要联合检查的其他部门发起邀约，相关部门应积极参与联合检查。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731577">
        <w:rPr>
          <w:rFonts w:ascii="Times New Roman" w:eastAsia="黑体" w:hAnsi="Times New Roman"/>
          <w:sz w:val="32"/>
          <w:szCs w:val="32"/>
        </w:rPr>
        <w:t>一、制订联合检查计划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（一）联席会议办公室根据各部门年度工作计划，统筹制定区级层面年度部门联合检查计划。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（二）市场监管领域各部门根据工作实际，可牵头组织协调需要联合检查的部门，并制订部门联合检查计划。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（三）针对社会关注度高、投诉举报多、涉及人民生命财产安全等领域，需要进行联合检查的，联席会议办公室和相关部门可临时调整增加联合检查计划。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（四）联合检查计划要明确检查起止时间，及时向联席会议办公室和上级主管部门报备，并向社会公示检查计划。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731577">
        <w:rPr>
          <w:rFonts w:ascii="Times New Roman" w:eastAsia="黑体" w:hAnsi="Times New Roman"/>
          <w:sz w:val="32"/>
          <w:szCs w:val="32"/>
        </w:rPr>
        <w:t>二、随机抽取检查对象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联合检查发起部门会同各参与部门，通过省级平台，按照联合检查计划确定的抽查比例，通过公开、公正的方式从</w:t>
      </w:r>
      <w:r w:rsidRPr="00731577">
        <w:rPr>
          <w:rFonts w:ascii="Times New Roman" w:eastAsia="方正仿宋简体" w:hAnsi="Times New Roman"/>
          <w:sz w:val="32"/>
          <w:szCs w:val="32"/>
        </w:rPr>
        <w:lastRenderedPageBreak/>
        <w:t>检查对象名录库中随机抽取检查对象。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731577">
        <w:rPr>
          <w:rFonts w:ascii="Times New Roman" w:eastAsia="黑体" w:hAnsi="Times New Roman"/>
          <w:sz w:val="32"/>
          <w:szCs w:val="32"/>
        </w:rPr>
        <w:t>三、抽取和匹配检查人员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联合检查发起部门会同各参与部门，通过省级平台，在执法检查人员数据库中随机抽取执法检查人员名单。并根据实际情况将检查事项、执法检查人员与抽到的检查对象进行自动匹配。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731577">
        <w:rPr>
          <w:rFonts w:ascii="Times New Roman" w:eastAsia="黑体" w:hAnsi="Times New Roman"/>
          <w:sz w:val="32"/>
          <w:szCs w:val="32"/>
        </w:rPr>
        <w:t>四、开展联合检查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（一）联合检查发起部门负责完成检查任务、检查对象和检查人员的分派，各参与部门按要求落实检查人员和检查任务。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（二）联合检查发起部门统筹安排检查日程，确定各联合检查组和检查方式。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（三）联合检查组应当严格按照法律、法规、规章规定和检查计划明确的检查事项，对检查对象实施检查，对确定的检查内容应当一次性完成检查。</w:t>
      </w:r>
    </w:p>
    <w:p w:rsidR="006F0E55" w:rsidRPr="00731577" w:rsidRDefault="006F0E55" w:rsidP="006F0E55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731577">
        <w:rPr>
          <w:rFonts w:ascii="Times New Roman" w:eastAsia="黑体" w:hAnsi="Times New Roman"/>
          <w:sz w:val="32"/>
          <w:szCs w:val="32"/>
        </w:rPr>
        <w:t>五、结果处理及衔接</w:t>
      </w:r>
    </w:p>
    <w:p w:rsidR="006F0E55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731577">
        <w:rPr>
          <w:rFonts w:ascii="Times New Roman" w:eastAsia="方正仿宋简体" w:hAnsi="Times New Roman"/>
          <w:sz w:val="32"/>
          <w:szCs w:val="32"/>
        </w:rPr>
        <w:t>按照</w:t>
      </w:r>
      <w:r w:rsidRPr="00731577">
        <w:rPr>
          <w:rFonts w:ascii="Times New Roman" w:eastAsia="方正仿宋简体" w:hAnsi="Times New Roman"/>
          <w:sz w:val="32"/>
          <w:szCs w:val="32"/>
        </w:rPr>
        <w:t>“</w:t>
      </w:r>
      <w:r w:rsidRPr="00731577">
        <w:rPr>
          <w:rFonts w:ascii="Times New Roman" w:eastAsia="方正仿宋简体" w:hAnsi="Times New Roman"/>
          <w:sz w:val="32"/>
          <w:szCs w:val="32"/>
        </w:rPr>
        <w:t>谁检查、谁录入、谁公示</w:t>
      </w:r>
      <w:r w:rsidRPr="00731577">
        <w:rPr>
          <w:rFonts w:ascii="Times New Roman" w:eastAsia="方正仿宋简体" w:hAnsi="Times New Roman"/>
          <w:sz w:val="32"/>
          <w:szCs w:val="32"/>
        </w:rPr>
        <w:t>”</w:t>
      </w:r>
      <w:r w:rsidRPr="00731577">
        <w:rPr>
          <w:rFonts w:ascii="Times New Roman" w:eastAsia="方正仿宋简体" w:hAnsi="Times New Roman"/>
          <w:sz w:val="32"/>
          <w:szCs w:val="32"/>
        </w:rPr>
        <w:t>的原则，在联合检查结束后</w:t>
      </w:r>
      <w:r w:rsidRPr="00731577">
        <w:rPr>
          <w:rFonts w:ascii="Times New Roman" w:eastAsia="方正仿宋简体" w:hAnsi="Times New Roman"/>
          <w:sz w:val="32"/>
          <w:szCs w:val="32"/>
        </w:rPr>
        <w:t>10</w:t>
      </w:r>
      <w:r w:rsidRPr="00731577">
        <w:rPr>
          <w:rFonts w:ascii="Times New Roman" w:eastAsia="方正仿宋简体" w:hAnsi="Times New Roman"/>
          <w:sz w:val="32"/>
          <w:szCs w:val="32"/>
        </w:rPr>
        <w:t>个工作日内，将联合检查结果信息录入省级平台进行公示，对检查过程中发现的违法违规行为，做好监管衔接工作。</w:t>
      </w:r>
    </w:p>
    <w:p w:rsidR="006F0E55" w:rsidRDefault="006F0E55" w:rsidP="006F0E55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2F4FBA" w:rsidRPr="006F0E55" w:rsidRDefault="002F4FBA" w:rsidP="006F0E55">
      <w:pPr>
        <w:rPr>
          <w:szCs w:val="21"/>
        </w:rPr>
      </w:pPr>
    </w:p>
    <w:sectPr w:rsidR="002F4FBA" w:rsidRPr="006F0E55" w:rsidSect="006F0E55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E6B" w:rsidRDefault="00345E6B" w:rsidP="002D743C">
      <w:r>
        <w:separator/>
      </w:r>
    </w:p>
  </w:endnote>
  <w:endnote w:type="continuationSeparator" w:id="1">
    <w:p w:rsidR="00345E6B" w:rsidRDefault="00345E6B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DA477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A4778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DA477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DA4778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DA4778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F0E55">
      <w:rPr>
        <w:rFonts w:asciiTheme="majorEastAsia" w:eastAsiaTheme="majorEastAsia" w:hAnsiTheme="majorEastAsia"/>
        <w:noProof/>
        <w:sz w:val="28"/>
        <w:szCs w:val="28"/>
      </w:rPr>
      <w:t>2</w:t>
    </w:r>
    <w:r w:rsidR="00DA4778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DA477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A4778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DA477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E6B" w:rsidRDefault="00345E6B" w:rsidP="002D743C">
      <w:r>
        <w:separator/>
      </w:r>
    </w:p>
  </w:footnote>
  <w:footnote w:type="continuationSeparator" w:id="1">
    <w:p w:rsidR="00345E6B" w:rsidRDefault="00345E6B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26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5735"/>
    <w:rsid w:val="0006235A"/>
    <w:rsid w:val="0008155C"/>
    <w:rsid w:val="00085620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B0435"/>
    <w:rsid w:val="001B2D2D"/>
    <w:rsid w:val="001C1AB4"/>
    <w:rsid w:val="001C1E6F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67E5"/>
    <w:rsid w:val="0032756E"/>
    <w:rsid w:val="00337C10"/>
    <w:rsid w:val="00345E6B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672CD"/>
    <w:rsid w:val="00480E49"/>
    <w:rsid w:val="00484252"/>
    <w:rsid w:val="00491F6F"/>
    <w:rsid w:val="004A0D4E"/>
    <w:rsid w:val="004A7991"/>
    <w:rsid w:val="004B6064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34AC4"/>
    <w:rsid w:val="00846D89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1B1"/>
    <w:rsid w:val="008E05D3"/>
    <w:rsid w:val="008F79B2"/>
    <w:rsid w:val="00905702"/>
    <w:rsid w:val="00913EDB"/>
    <w:rsid w:val="00920708"/>
    <w:rsid w:val="00923BE4"/>
    <w:rsid w:val="00924B54"/>
    <w:rsid w:val="00935C5E"/>
    <w:rsid w:val="00947B77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26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121</Words>
  <Characters>692</Characters>
  <Application>Microsoft Office Word</Application>
  <DocSecurity>0</DocSecurity>
  <Lines>5</Lines>
  <Paragraphs>1</Paragraphs>
  <ScaleCrop>false</ScaleCrop>
  <Company>微软中国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121</cp:revision>
  <dcterms:created xsi:type="dcterms:W3CDTF">2016-06-06T03:03:00Z</dcterms:created>
  <dcterms:modified xsi:type="dcterms:W3CDTF">2019-12-09T07:17:00Z</dcterms:modified>
</cp:coreProperties>
</file>