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C96" w:rsidRPr="00661AD0" w:rsidRDefault="007B0C96" w:rsidP="00F96DEE">
      <w:pPr>
        <w:spacing w:afterLines="50"/>
        <w:rPr>
          <w:rFonts w:ascii="黑体" w:eastAsia="黑体" w:hAnsi="黑体"/>
          <w:sz w:val="32"/>
          <w:szCs w:val="32"/>
        </w:rPr>
      </w:pPr>
      <w:r w:rsidRPr="00661AD0">
        <w:rPr>
          <w:rFonts w:ascii="黑体" w:eastAsia="黑体" w:hAnsi="黑体"/>
          <w:sz w:val="32"/>
          <w:szCs w:val="32"/>
        </w:rPr>
        <w:t>附表3</w:t>
      </w:r>
    </w:p>
    <w:p w:rsidR="007B0C96" w:rsidRPr="00661AD0" w:rsidRDefault="007B0C96" w:rsidP="007B0C96">
      <w:pPr>
        <w:widowControl/>
        <w:ind w:right="56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  <w:r w:rsidRPr="00661AD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临潼区</w:t>
      </w:r>
      <w:r w:rsidRPr="00661AD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  <w:u w:val="single"/>
        </w:rPr>
        <w:t xml:space="preserve">      </w:t>
      </w:r>
      <w:r w:rsidRPr="00661AD0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街办调研表格</w:t>
      </w:r>
    </w:p>
    <w:p w:rsidR="007B0C96" w:rsidRDefault="007B0C96" w:rsidP="00F96DEE">
      <w:pPr>
        <w:widowControl/>
        <w:spacing w:afterLines="50"/>
        <w:rPr>
          <w:b/>
          <w:bCs/>
          <w:color w:val="000000"/>
          <w:kern w:val="0"/>
          <w:sz w:val="24"/>
        </w:rPr>
      </w:pPr>
      <w:r>
        <w:rPr>
          <w:b/>
          <w:bCs/>
          <w:color w:val="000000"/>
          <w:kern w:val="0"/>
          <w:sz w:val="24"/>
        </w:rPr>
        <w:t>填表人：</w:t>
      </w:r>
      <w:r>
        <w:rPr>
          <w:b/>
          <w:bCs/>
          <w:color w:val="000000"/>
          <w:kern w:val="0"/>
          <w:sz w:val="24"/>
        </w:rPr>
        <w:t xml:space="preserve">                   </w:t>
      </w:r>
      <w:r>
        <w:rPr>
          <w:b/>
          <w:bCs/>
          <w:color w:val="000000"/>
          <w:kern w:val="0"/>
          <w:sz w:val="24"/>
        </w:rPr>
        <w:t>填表时间：</w:t>
      </w:r>
      <w:r>
        <w:rPr>
          <w:b/>
          <w:bCs/>
          <w:color w:val="000000"/>
          <w:kern w:val="0"/>
          <w:sz w:val="24"/>
        </w:rPr>
        <w:t xml:space="preserve">              </w:t>
      </w:r>
      <w:r>
        <w:rPr>
          <w:b/>
          <w:bCs/>
          <w:color w:val="000000"/>
          <w:kern w:val="0"/>
          <w:sz w:val="24"/>
        </w:rPr>
        <w:t>联系电话：</w:t>
      </w:r>
    </w:p>
    <w:tbl>
      <w:tblPr>
        <w:tblW w:w="5000" w:type="pct"/>
        <w:tblLayout w:type="fixed"/>
        <w:tblLook w:val="0000"/>
      </w:tblPr>
      <w:tblGrid>
        <w:gridCol w:w="3015"/>
        <w:gridCol w:w="5507"/>
      </w:tblGrid>
      <w:tr w:rsidR="007B0C96" w:rsidTr="0008651F">
        <w:trPr>
          <w:trHeight w:hRule="exact" w:val="547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总人口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54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农业人口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76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人均纯收入（元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人）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56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人均</w:t>
            </w:r>
            <w:r>
              <w:rPr>
                <w:color w:val="000000"/>
                <w:kern w:val="0"/>
                <w:sz w:val="24"/>
              </w:rPr>
              <w:t>GDP</w:t>
            </w:r>
            <w:r>
              <w:rPr>
                <w:color w:val="000000"/>
                <w:kern w:val="0"/>
                <w:sz w:val="24"/>
              </w:rPr>
              <w:t>（元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color w:val="000000"/>
                <w:kern w:val="0"/>
                <w:sz w:val="24"/>
              </w:rPr>
              <w:t>人）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64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最低生活保障标准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58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养老保险水平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80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近三年征地面积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60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土地区位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距城区公里；</w:t>
            </w:r>
            <w:r>
              <w:rPr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color w:val="000000"/>
                <w:kern w:val="0"/>
                <w:szCs w:val="21"/>
              </w:rPr>
              <w:t>所需时间：</w:t>
            </w:r>
          </w:p>
        </w:tc>
      </w:tr>
      <w:tr w:rsidR="007B0C96" w:rsidTr="0008651F">
        <w:trPr>
          <w:trHeight w:hRule="exact" w:val="1419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交通条件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国道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条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color w:val="000000"/>
                <w:kern w:val="0"/>
                <w:szCs w:val="21"/>
              </w:rPr>
              <w:t>省道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条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color w:val="000000"/>
                <w:kern w:val="0"/>
                <w:szCs w:val="21"/>
              </w:rPr>
              <w:t>县道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条</w:t>
            </w:r>
          </w:p>
          <w:p w:rsidR="007B0C96" w:rsidRDefault="007B0C96" w:rsidP="0008651F"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主干道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条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color w:val="000000"/>
                <w:kern w:val="0"/>
                <w:szCs w:val="21"/>
              </w:rPr>
              <w:t>次干道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条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支路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color w:val="000000"/>
                <w:kern w:val="0"/>
                <w:szCs w:val="21"/>
              </w:rPr>
              <w:t>条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</w:p>
          <w:p w:rsidR="007B0C96" w:rsidRDefault="007B0C96" w:rsidP="0008651F">
            <w:pPr>
              <w:widowControl/>
              <w:spacing w:line="360" w:lineRule="auto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交通通达度：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>高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一般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较低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color w:val="000000"/>
                <w:kern w:val="0"/>
                <w:szCs w:val="21"/>
              </w:rPr>
              <w:t>（勾选）</w:t>
            </w:r>
          </w:p>
          <w:p w:rsidR="007B0C96" w:rsidRDefault="007B0C96" w:rsidP="0008651F">
            <w:pPr>
              <w:widowControl/>
              <w:spacing w:line="360" w:lineRule="auto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Cs w:val="21"/>
              </w:rPr>
              <w:t>通村道路硬化率：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color w:val="000000"/>
                <w:kern w:val="0"/>
                <w:szCs w:val="21"/>
              </w:rPr>
              <w:t>村内街道硬化率：</w:t>
            </w:r>
          </w:p>
        </w:tc>
      </w:tr>
      <w:tr w:rsidR="007B0C96" w:rsidTr="0008651F">
        <w:trPr>
          <w:trHeight w:hRule="exact" w:val="575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地形、地貌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994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农业基础设施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电力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灌溉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水渠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排水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机井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机耕路（勾选）</w:t>
            </w:r>
          </w:p>
          <w:p w:rsidR="007B0C96" w:rsidRDefault="007B0C96" w:rsidP="0008651F">
            <w:pPr>
              <w:widowControl/>
              <w:spacing w:line="360" w:lineRule="auto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保证率：高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color w:val="000000"/>
                <w:kern w:val="0"/>
                <w:szCs w:val="21"/>
              </w:rPr>
              <w:t>一般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较低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color w:val="000000"/>
                <w:kern w:val="0"/>
                <w:szCs w:val="21"/>
              </w:rPr>
              <w:t>（勾选）</w:t>
            </w:r>
          </w:p>
        </w:tc>
      </w:tr>
      <w:tr w:rsidR="007B0C96" w:rsidTr="0008651F">
        <w:trPr>
          <w:trHeight w:hRule="exact" w:val="566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农用地利用率（</w:t>
            </w:r>
            <w:r>
              <w:rPr>
                <w:color w:val="000000"/>
                <w:kern w:val="0"/>
                <w:sz w:val="24"/>
              </w:rPr>
              <w:t>%</w:t>
            </w:r>
            <w:r>
              <w:rPr>
                <w:color w:val="000000"/>
                <w:kern w:val="0"/>
                <w:sz w:val="24"/>
              </w:rPr>
              <w:t>）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60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农用地机械化率（</w:t>
            </w:r>
            <w:r>
              <w:rPr>
                <w:color w:val="000000"/>
                <w:kern w:val="0"/>
                <w:sz w:val="24"/>
              </w:rPr>
              <w:t>%</w:t>
            </w:r>
            <w:r>
              <w:rPr>
                <w:color w:val="000000"/>
                <w:kern w:val="0"/>
                <w:sz w:val="24"/>
              </w:rPr>
              <w:t>）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B0C96" w:rsidTr="0008651F">
        <w:trPr>
          <w:trHeight w:hRule="exact" w:val="568"/>
        </w:trPr>
        <w:tc>
          <w:tcPr>
            <w:tcW w:w="1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灌溉率（</w:t>
            </w:r>
            <w:r>
              <w:rPr>
                <w:color w:val="000000"/>
                <w:kern w:val="0"/>
                <w:sz w:val="24"/>
              </w:rPr>
              <w:t>%</w:t>
            </w:r>
            <w:r>
              <w:rPr>
                <w:color w:val="000000"/>
                <w:kern w:val="0"/>
                <w:sz w:val="24"/>
              </w:rPr>
              <w:t>）</w:t>
            </w:r>
          </w:p>
        </w:tc>
        <w:tc>
          <w:tcPr>
            <w:tcW w:w="3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C96" w:rsidRDefault="007B0C96" w:rsidP="0008651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</w:tbl>
    <w:p w:rsidR="007B0C96" w:rsidRDefault="007B0C96" w:rsidP="007B0C96">
      <w:r>
        <w:t>说明：</w:t>
      </w:r>
      <w:r>
        <w:rPr>
          <w:rFonts w:ascii="宋体" w:hAnsi="宋体" w:cs="宋体" w:hint="eastAsia"/>
        </w:rPr>
        <w:t>①</w:t>
      </w:r>
      <w:r>
        <w:t>“</w:t>
      </w:r>
      <w:r>
        <w:t>地形地貌</w:t>
      </w:r>
      <w:r>
        <w:t>”</w:t>
      </w:r>
      <w:r>
        <w:t>包括平原、丘陵、山地、盆地、河漫滩等；</w:t>
      </w:r>
    </w:p>
    <w:p w:rsidR="007B0C96" w:rsidRDefault="007B0C96" w:rsidP="007B0C96">
      <w:r>
        <w:rPr>
          <w:rFonts w:ascii="宋体" w:hAnsi="宋体" w:cs="宋体" w:hint="eastAsia"/>
        </w:rPr>
        <w:t>②</w:t>
      </w:r>
      <w:r>
        <w:t>“</w:t>
      </w:r>
      <w:r>
        <w:t>农用地利用率</w:t>
      </w:r>
      <w:r>
        <w:t>”</w:t>
      </w:r>
      <w:r>
        <w:t>指区域内常年耕种的农用地占农用地总面积的比例；</w:t>
      </w:r>
    </w:p>
    <w:p w:rsidR="007B0C96" w:rsidRDefault="007B0C96" w:rsidP="007B0C96">
      <w:r>
        <w:rPr>
          <w:rFonts w:ascii="宋体" w:hAnsi="宋体" w:cs="宋体" w:hint="eastAsia"/>
        </w:rPr>
        <w:t>③</w:t>
      </w:r>
      <w:r>
        <w:t>“</w:t>
      </w:r>
      <w:r>
        <w:t>农用地机械化率</w:t>
      </w:r>
      <w:r>
        <w:t>”</w:t>
      </w:r>
      <w:r>
        <w:t>指可以进行机耕、机播、机收的农用地占农用地总面积的比例；</w:t>
      </w:r>
    </w:p>
    <w:p w:rsidR="007B0C96" w:rsidRDefault="007B0C96" w:rsidP="007B0C96">
      <w:r>
        <w:rPr>
          <w:rFonts w:ascii="宋体" w:hAnsi="宋体" w:cs="宋体" w:hint="eastAsia"/>
        </w:rPr>
        <w:t>④</w:t>
      </w:r>
      <w:r>
        <w:t>“</w:t>
      </w:r>
      <w:r>
        <w:t>灌溉率</w:t>
      </w:r>
      <w:r>
        <w:t>”</w:t>
      </w:r>
      <w:r>
        <w:t>指有灌溉条件的农用地占农用地总面积的比例。</w:t>
      </w:r>
    </w:p>
    <w:p w:rsidR="00CB041D" w:rsidRPr="007B0C96" w:rsidRDefault="00CB041D" w:rsidP="007B0C96"/>
    <w:sectPr w:rsidR="00CB041D" w:rsidRPr="007B0C96" w:rsidSect="00F96DEE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1484" w:rsidRDefault="00771484" w:rsidP="00E22A65">
      <w:r>
        <w:separator/>
      </w:r>
    </w:p>
  </w:endnote>
  <w:endnote w:type="continuationSeparator" w:id="1">
    <w:p w:rsidR="00771484" w:rsidRDefault="00771484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114635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114635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114635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114635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114635" w:rsidRPr="003569DE">
      <w:rPr>
        <w:rFonts w:ascii="宋体" w:hAnsi="宋体"/>
        <w:sz w:val="28"/>
        <w:szCs w:val="28"/>
      </w:rPr>
      <w:fldChar w:fldCharType="separate"/>
    </w:r>
    <w:r w:rsidR="00F96DEE" w:rsidRPr="00F96DEE">
      <w:rPr>
        <w:rFonts w:ascii="宋体" w:hAnsi="宋体"/>
        <w:noProof/>
        <w:sz w:val="28"/>
        <w:szCs w:val="28"/>
        <w:lang w:val="zh-CN"/>
      </w:rPr>
      <w:t>1</w:t>
    </w:r>
    <w:r w:rsidR="00114635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1484" w:rsidRDefault="00771484" w:rsidP="00E22A65">
      <w:r>
        <w:separator/>
      </w:r>
    </w:p>
  </w:footnote>
  <w:footnote w:type="continuationSeparator" w:id="1">
    <w:p w:rsidR="00771484" w:rsidRDefault="00771484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235"/>
    <w:rsid w:val="00004CED"/>
    <w:rsid w:val="00017EE0"/>
    <w:rsid w:val="00026532"/>
    <w:rsid w:val="000610DB"/>
    <w:rsid w:val="00067E96"/>
    <w:rsid w:val="00075A80"/>
    <w:rsid w:val="00093553"/>
    <w:rsid w:val="000B03D1"/>
    <w:rsid w:val="000B7C34"/>
    <w:rsid w:val="0010580D"/>
    <w:rsid w:val="00114635"/>
    <w:rsid w:val="00153D3B"/>
    <w:rsid w:val="0016767B"/>
    <w:rsid w:val="0017145E"/>
    <w:rsid w:val="001A08AB"/>
    <w:rsid w:val="001A7494"/>
    <w:rsid w:val="001D1D5F"/>
    <w:rsid w:val="001F2826"/>
    <w:rsid w:val="00227957"/>
    <w:rsid w:val="002F3408"/>
    <w:rsid w:val="0030255C"/>
    <w:rsid w:val="0032483E"/>
    <w:rsid w:val="00381220"/>
    <w:rsid w:val="003B134F"/>
    <w:rsid w:val="003D0271"/>
    <w:rsid w:val="003D4F04"/>
    <w:rsid w:val="003E1C6A"/>
    <w:rsid w:val="004144C3"/>
    <w:rsid w:val="00422305"/>
    <w:rsid w:val="00463DAD"/>
    <w:rsid w:val="004909F3"/>
    <w:rsid w:val="004B60CF"/>
    <w:rsid w:val="004D3EC5"/>
    <w:rsid w:val="00526BDA"/>
    <w:rsid w:val="00557D19"/>
    <w:rsid w:val="0059694A"/>
    <w:rsid w:val="00654CB3"/>
    <w:rsid w:val="006627B6"/>
    <w:rsid w:val="006C0B2E"/>
    <w:rsid w:val="006C7725"/>
    <w:rsid w:val="00703C85"/>
    <w:rsid w:val="00715392"/>
    <w:rsid w:val="007272BE"/>
    <w:rsid w:val="00736CED"/>
    <w:rsid w:val="00771484"/>
    <w:rsid w:val="00780262"/>
    <w:rsid w:val="007B0C96"/>
    <w:rsid w:val="007C6B5B"/>
    <w:rsid w:val="00801499"/>
    <w:rsid w:val="00801566"/>
    <w:rsid w:val="00813ABC"/>
    <w:rsid w:val="00817BA7"/>
    <w:rsid w:val="00863B20"/>
    <w:rsid w:val="008D3F74"/>
    <w:rsid w:val="008D7E4E"/>
    <w:rsid w:val="00906DFE"/>
    <w:rsid w:val="00922C57"/>
    <w:rsid w:val="00926E3F"/>
    <w:rsid w:val="009357BF"/>
    <w:rsid w:val="00941172"/>
    <w:rsid w:val="009710E7"/>
    <w:rsid w:val="009807EC"/>
    <w:rsid w:val="009955B5"/>
    <w:rsid w:val="00996469"/>
    <w:rsid w:val="009A5FD5"/>
    <w:rsid w:val="00A3782E"/>
    <w:rsid w:val="00A45F71"/>
    <w:rsid w:val="00A5018B"/>
    <w:rsid w:val="00A56F77"/>
    <w:rsid w:val="00A770A2"/>
    <w:rsid w:val="00AC6F2F"/>
    <w:rsid w:val="00AF3C04"/>
    <w:rsid w:val="00AF4175"/>
    <w:rsid w:val="00AF74A5"/>
    <w:rsid w:val="00B72355"/>
    <w:rsid w:val="00B75D0D"/>
    <w:rsid w:val="00B90C28"/>
    <w:rsid w:val="00BC4CD9"/>
    <w:rsid w:val="00BC78DA"/>
    <w:rsid w:val="00C3421B"/>
    <w:rsid w:val="00C44670"/>
    <w:rsid w:val="00C57767"/>
    <w:rsid w:val="00C64161"/>
    <w:rsid w:val="00C93B29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910E1"/>
    <w:rsid w:val="00E96068"/>
    <w:rsid w:val="00E97CA8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75</Words>
  <Characters>430</Characters>
  <Application>Microsoft Office Word</Application>
  <DocSecurity>0</DocSecurity>
  <Lines>3</Lines>
  <Paragraphs>1</Paragraphs>
  <ScaleCrop>false</ScaleCrop>
  <Company>微软中国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43</cp:revision>
  <dcterms:created xsi:type="dcterms:W3CDTF">2017-08-14T03:07:00Z</dcterms:created>
  <dcterms:modified xsi:type="dcterms:W3CDTF">2020-05-12T08:04:00Z</dcterms:modified>
</cp:coreProperties>
</file>